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2B28" w14:textId="77777777" w:rsidR="00105D49" w:rsidRPr="0056301F" w:rsidRDefault="0056301F" w:rsidP="004D4964">
      <w:pPr>
        <w:spacing w:before="60" w:after="0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Profile</w:t>
      </w:r>
    </w:p>
    <w:p w14:paraId="390D3585" w14:textId="2E4F6082" w:rsidR="00F3410F" w:rsidRPr="002D084C" w:rsidRDefault="00750093" w:rsidP="004D496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D084C">
        <w:rPr>
          <w:rFonts w:ascii="Arial" w:eastAsia="Times New Roman" w:hAnsi="Arial" w:cs="Arial"/>
          <w:sz w:val="20"/>
          <w:szCs w:val="20"/>
        </w:rPr>
        <w:t>Registered Nurse</w:t>
      </w:r>
      <w:r w:rsidR="00756290">
        <w:rPr>
          <w:rFonts w:ascii="Arial" w:eastAsia="Times New Roman" w:hAnsi="Arial" w:cs="Arial"/>
          <w:sz w:val="20"/>
          <w:szCs w:val="20"/>
        </w:rPr>
        <w:t xml:space="preserve">, </w:t>
      </w:r>
      <w:r w:rsidRPr="002D084C">
        <w:rPr>
          <w:rFonts w:ascii="Arial" w:eastAsia="Times New Roman" w:hAnsi="Arial" w:cs="Arial"/>
          <w:sz w:val="20"/>
          <w:szCs w:val="20"/>
        </w:rPr>
        <w:t xml:space="preserve">with over 30 years </w:t>
      </w:r>
      <w:r w:rsidR="00756290">
        <w:rPr>
          <w:rFonts w:ascii="Arial" w:eastAsia="Times New Roman" w:hAnsi="Arial" w:cs="Arial"/>
          <w:sz w:val="20"/>
          <w:szCs w:val="20"/>
        </w:rPr>
        <w:t xml:space="preserve">served </w:t>
      </w:r>
      <w:r w:rsidRPr="002D084C">
        <w:rPr>
          <w:rFonts w:ascii="Arial" w:eastAsia="Times New Roman" w:hAnsi="Arial" w:cs="Arial"/>
          <w:sz w:val="20"/>
          <w:szCs w:val="20"/>
        </w:rPr>
        <w:t>in the Pharmaceutical Industry</w:t>
      </w:r>
      <w:r w:rsidR="00756290">
        <w:rPr>
          <w:rFonts w:ascii="Arial" w:eastAsia="Times New Roman" w:hAnsi="Arial" w:cs="Arial"/>
          <w:sz w:val="20"/>
          <w:szCs w:val="20"/>
        </w:rPr>
        <w:t>. Extensive</w:t>
      </w:r>
      <w:r w:rsidR="00AB4BCC" w:rsidRPr="002D084C">
        <w:rPr>
          <w:rFonts w:ascii="Arial" w:eastAsia="Times New Roman" w:hAnsi="Arial" w:cs="Arial"/>
          <w:sz w:val="20"/>
          <w:szCs w:val="20"/>
        </w:rPr>
        <w:t xml:space="preserve"> global leadership</w:t>
      </w:r>
      <w:r w:rsidR="002D084C" w:rsidRPr="002D084C">
        <w:rPr>
          <w:rFonts w:ascii="Arial" w:eastAsia="Times New Roman" w:hAnsi="Arial" w:cs="Arial"/>
          <w:sz w:val="20"/>
          <w:szCs w:val="20"/>
        </w:rPr>
        <w:t xml:space="preserve"> and line management</w:t>
      </w:r>
      <w:r w:rsidR="00756290">
        <w:rPr>
          <w:rFonts w:ascii="Arial" w:eastAsia="Times New Roman" w:hAnsi="Arial" w:cs="Arial"/>
          <w:sz w:val="20"/>
          <w:szCs w:val="20"/>
        </w:rPr>
        <w:t xml:space="preserve"> experience, </w:t>
      </w:r>
      <w:r w:rsidR="002D084C" w:rsidRPr="002D084C">
        <w:rPr>
          <w:rFonts w:ascii="Arial" w:eastAsia="Times New Roman" w:hAnsi="Arial" w:cs="Arial"/>
          <w:sz w:val="20"/>
          <w:szCs w:val="20"/>
        </w:rPr>
        <w:t>r</w:t>
      </w:r>
      <w:r w:rsidR="00AB4BCC" w:rsidRPr="002D084C">
        <w:rPr>
          <w:rFonts w:ascii="Arial" w:eastAsia="Times New Roman" w:hAnsi="Arial" w:cs="Arial"/>
          <w:sz w:val="20"/>
          <w:szCs w:val="20"/>
        </w:rPr>
        <w:t>elating to</w:t>
      </w:r>
      <w:r w:rsidR="00F3410F" w:rsidRPr="002D084C">
        <w:rPr>
          <w:rFonts w:ascii="Arial" w:eastAsia="Times New Roman" w:hAnsi="Arial" w:cs="Arial"/>
          <w:sz w:val="20"/>
          <w:szCs w:val="20"/>
        </w:rPr>
        <w:t xml:space="preserve"> </w:t>
      </w:r>
      <w:r w:rsidR="00A83D85" w:rsidRPr="002D084C">
        <w:rPr>
          <w:rFonts w:ascii="Arial" w:eastAsia="Times New Roman" w:hAnsi="Arial" w:cs="Arial"/>
          <w:sz w:val="20"/>
          <w:szCs w:val="20"/>
        </w:rPr>
        <w:t>contract management,</w:t>
      </w:r>
      <w:r w:rsidR="006814DC" w:rsidRPr="002D084C">
        <w:rPr>
          <w:rFonts w:ascii="Arial" w:eastAsia="Times New Roman" w:hAnsi="Arial" w:cs="Arial"/>
          <w:sz w:val="20"/>
          <w:szCs w:val="20"/>
        </w:rPr>
        <w:t xml:space="preserve"> </w:t>
      </w:r>
      <w:r w:rsidR="008217E8" w:rsidRPr="002D084C">
        <w:rPr>
          <w:rFonts w:ascii="Arial" w:eastAsia="Times New Roman" w:hAnsi="Arial" w:cs="Arial"/>
          <w:sz w:val="20"/>
          <w:szCs w:val="20"/>
        </w:rPr>
        <w:t>partner</w:t>
      </w:r>
      <w:r w:rsidR="0088534A" w:rsidRPr="002D084C">
        <w:rPr>
          <w:rFonts w:ascii="Arial" w:eastAsia="Times New Roman" w:hAnsi="Arial" w:cs="Arial"/>
          <w:sz w:val="20"/>
          <w:szCs w:val="20"/>
        </w:rPr>
        <w:t xml:space="preserve">/vendor </w:t>
      </w:r>
      <w:r w:rsidR="00AB4BCC" w:rsidRPr="002D084C">
        <w:rPr>
          <w:rFonts w:ascii="Arial" w:eastAsia="Times New Roman" w:hAnsi="Arial" w:cs="Arial"/>
          <w:sz w:val="20"/>
          <w:szCs w:val="20"/>
        </w:rPr>
        <w:t>relationship</w:t>
      </w:r>
      <w:r w:rsidR="004D4964" w:rsidRPr="002D084C">
        <w:rPr>
          <w:rFonts w:ascii="Arial" w:eastAsia="Times New Roman" w:hAnsi="Arial" w:cs="Arial"/>
          <w:sz w:val="20"/>
          <w:szCs w:val="20"/>
        </w:rPr>
        <w:t xml:space="preserve"> management</w:t>
      </w:r>
      <w:r w:rsidR="006814DC" w:rsidRPr="002D084C">
        <w:rPr>
          <w:rFonts w:ascii="Arial" w:eastAsia="Times New Roman" w:hAnsi="Arial" w:cs="Arial"/>
          <w:sz w:val="20"/>
          <w:szCs w:val="20"/>
        </w:rPr>
        <w:t xml:space="preserve"> and outsourcing activities. </w:t>
      </w:r>
    </w:p>
    <w:p w14:paraId="635FB30A" w14:textId="01AD39B9" w:rsidR="00F3410F" w:rsidRPr="002D084C" w:rsidRDefault="00750093" w:rsidP="004D496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D084C">
        <w:rPr>
          <w:rFonts w:ascii="Arial" w:eastAsia="Times New Roman" w:hAnsi="Arial" w:cs="Arial"/>
          <w:sz w:val="20"/>
          <w:szCs w:val="20"/>
        </w:rPr>
        <w:t>Speciali</w:t>
      </w:r>
      <w:r w:rsidR="00B10496" w:rsidRPr="002D084C">
        <w:rPr>
          <w:rFonts w:ascii="Arial" w:eastAsia="Times New Roman" w:hAnsi="Arial" w:cs="Arial"/>
          <w:sz w:val="20"/>
          <w:szCs w:val="20"/>
        </w:rPr>
        <w:t>s</w:t>
      </w:r>
      <w:r w:rsidRPr="002D084C">
        <w:rPr>
          <w:rFonts w:ascii="Arial" w:eastAsia="Times New Roman" w:hAnsi="Arial" w:cs="Arial"/>
          <w:sz w:val="20"/>
          <w:szCs w:val="20"/>
        </w:rPr>
        <w:t>ed experience</w:t>
      </w:r>
      <w:r w:rsidR="005E1AC2" w:rsidRPr="002D084C">
        <w:rPr>
          <w:rFonts w:ascii="Arial" w:eastAsia="Times New Roman" w:hAnsi="Arial" w:cs="Arial"/>
          <w:sz w:val="20"/>
          <w:szCs w:val="20"/>
        </w:rPr>
        <w:t xml:space="preserve"> in </w:t>
      </w:r>
      <w:r w:rsidR="00C920B4" w:rsidRPr="002D084C">
        <w:rPr>
          <w:rFonts w:ascii="Arial" w:eastAsia="Times New Roman" w:hAnsi="Arial" w:cs="Arial"/>
          <w:sz w:val="20"/>
          <w:szCs w:val="20"/>
        </w:rPr>
        <w:t>vendor alliance</w:t>
      </w:r>
      <w:r w:rsidR="005E1AC2" w:rsidRPr="002D084C">
        <w:rPr>
          <w:rFonts w:ascii="Arial" w:eastAsia="Times New Roman" w:hAnsi="Arial" w:cs="Arial"/>
          <w:sz w:val="20"/>
          <w:szCs w:val="20"/>
        </w:rPr>
        <w:t xml:space="preserve"> and outsourced models,</w:t>
      </w:r>
      <w:r w:rsidR="00C71A97" w:rsidRPr="002D084C">
        <w:rPr>
          <w:rFonts w:ascii="Arial" w:eastAsia="Times New Roman" w:hAnsi="Arial" w:cs="Arial"/>
          <w:sz w:val="20"/>
          <w:szCs w:val="20"/>
        </w:rPr>
        <w:t xml:space="preserve"> </w:t>
      </w:r>
      <w:r w:rsidR="002C66D8" w:rsidRPr="002D084C">
        <w:rPr>
          <w:rFonts w:ascii="Arial" w:eastAsia="Times New Roman" w:hAnsi="Arial" w:cs="Arial"/>
          <w:sz w:val="20"/>
          <w:szCs w:val="20"/>
        </w:rPr>
        <w:t>involving</w:t>
      </w:r>
      <w:r w:rsidR="00C71A97" w:rsidRPr="002D084C">
        <w:rPr>
          <w:rFonts w:ascii="Arial" w:eastAsia="Times New Roman" w:hAnsi="Arial" w:cs="Arial"/>
          <w:sz w:val="20"/>
          <w:szCs w:val="20"/>
        </w:rPr>
        <w:t xml:space="preserve"> clinical</w:t>
      </w:r>
      <w:r w:rsidR="00A7113A">
        <w:rPr>
          <w:rFonts w:ascii="Arial" w:eastAsia="Times New Roman" w:hAnsi="Arial" w:cs="Arial"/>
          <w:sz w:val="20"/>
          <w:szCs w:val="20"/>
        </w:rPr>
        <w:t xml:space="preserve"> </w:t>
      </w:r>
      <w:r w:rsidR="00C71A97" w:rsidRPr="002D084C">
        <w:rPr>
          <w:rFonts w:ascii="Arial" w:eastAsia="Times New Roman" w:hAnsi="Arial" w:cs="Arial"/>
          <w:sz w:val="20"/>
          <w:szCs w:val="20"/>
        </w:rPr>
        <w:t xml:space="preserve">and </w:t>
      </w:r>
      <w:r w:rsidRPr="002D084C">
        <w:rPr>
          <w:rFonts w:ascii="Arial" w:eastAsia="Times New Roman" w:hAnsi="Arial" w:cs="Arial"/>
          <w:sz w:val="20"/>
          <w:szCs w:val="20"/>
        </w:rPr>
        <w:t>pharmacovigilance</w:t>
      </w:r>
      <w:r w:rsidR="00282E04" w:rsidRPr="002D084C">
        <w:rPr>
          <w:rFonts w:ascii="Arial" w:eastAsia="Times New Roman" w:hAnsi="Arial" w:cs="Arial"/>
          <w:sz w:val="20"/>
          <w:szCs w:val="20"/>
        </w:rPr>
        <w:t xml:space="preserve"> c</w:t>
      </w:r>
      <w:r w:rsidRPr="002D084C">
        <w:rPr>
          <w:rFonts w:ascii="Arial" w:eastAsia="Times New Roman" w:hAnsi="Arial" w:cs="Arial"/>
          <w:sz w:val="20"/>
          <w:szCs w:val="20"/>
        </w:rPr>
        <w:t>ontrac</w:t>
      </w:r>
      <w:r w:rsidR="004D4964" w:rsidRPr="002D084C">
        <w:rPr>
          <w:rFonts w:ascii="Arial" w:eastAsia="Times New Roman" w:hAnsi="Arial" w:cs="Arial"/>
          <w:sz w:val="20"/>
          <w:szCs w:val="20"/>
        </w:rPr>
        <w:t>t management</w:t>
      </w:r>
      <w:r w:rsidR="00A7113A">
        <w:rPr>
          <w:rFonts w:ascii="Arial" w:eastAsia="Times New Roman" w:hAnsi="Arial" w:cs="Arial"/>
          <w:sz w:val="20"/>
          <w:szCs w:val="20"/>
        </w:rPr>
        <w:t>,</w:t>
      </w:r>
      <w:r w:rsidR="004D4964" w:rsidRPr="002D084C">
        <w:rPr>
          <w:rFonts w:ascii="Arial" w:eastAsia="Times New Roman" w:hAnsi="Arial" w:cs="Arial"/>
          <w:sz w:val="20"/>
          <w:szCs w:val="20"/>
        </w:rPr>
        <w:t xml:space="preserve"> on a global scale.</w:t>
      </w:r>
    </w:p>
    <w:p w14:paraId="57AD9714" w14:textId="438BB38D" w:rsidR="00294099" w:rsidRDefault="00750093" w:rsidP="0075629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D084C">
        <w:rPr>
          <w:rFonts w:ascii="Arial" w:eastAsia="Times New Roman" w:hAnsi="Arial" w:cs="Arial"/>
          <w:sz w:val="20"/>
          <w:szCs w:val="20"/>
        </w:rPr>
        <w:t>Ability to identify areas for process improvement,</w:t>
      </w:r>
      <w:r w:rsidR="00AE5F5E" w:rsidRPr="002D084C">
        <w:rPr>
          <w:rFonts w:ascii="Arial" w:eastAsia="Times New Roman" w:hAnsi="Arial" w:cs="Arial"/>
          <w:sz w:val="20"/>
          <w:szCs w:val="20"/>
        </w:rPr>
        <w:t xml:space="preserve"> strong leadership skills, identifying and </w:t>
      </w:r>
      <w:r w:rsidRPr="002D084C">
        <w:rPr>
          <w:rFonts w:ascii="Arial" w:eastAsia="Times New Roman" w:hAnsi="Arial" w:cs="Arial"/>
          <w:sz w:val="20"/>
          <w:szCs w:val="20"/>
        </w:rPr>
        <w:t>creating procedures</w:t>
      </w:r>
      <w:r w:rsidR="00AE5F5E" w:rsidRPr="002D084C">
        <w:rPr>
          <w:rFonts w:ascii="Arial" w:eastAsia="Times New Roman" w:hAnsi="Arial" w:cs="Arial"/>
          <w:sz w:val="20"/>
          <w:szCs w:val="20"/>
        </w:rPr>
        <w:t xml:space="preserve"> leading to </w:t>
      </w:r>
      <w:r w:rsidRPr="002D084C">
        <w:rPr>
          <w:rFonts w:ascii="Arial" w:eastAsia="Times New Roman" w:hAnsi="Arial" w:cs="Arial"/>
          <w:sz w:val="20"/>
          <w:szCs w:val="20"/>
        </w:rPr>
        <w:t xml:space="preserve">innovative solutions </w:t>
      </w:r>
      <w:r w:rsidR="00B10496" w:rsidRPr="002D084C">
        <w:rPr>
          <w:rFonts w:ascii="Arial" w:eastAsia="Times New Roman" w:hAnsi="Arial" w:cs="Arial"/>
          <w:sz w:val="20"/>
          <w:szCs w:val="20"/>
        </w:rPr>
        <w:t>to</w:t>
      </w:r>
      <w:r w:rsidRPr="002D084C">
        <w:rPr>
          <w:rFonts w:ascii="Arial" w:eastAsia="Times New Roman" w:hAnsi="Arial" w:cs="Arial"/>
          <w:sz w:val="20"/>
          <w:szCs w:val="20"/>
        </w:rPr>
        <w:t xml:space="preserve"> maintain global compliance</w:t>
      </w:r>
      <w:r w:rsidR="00756290">
        <w:rPr>
          <w:rFonts w:ascii="Arial" w:eastAsia="Times New Roman" w:hAnsi="Arial" w:cs="Arial"/>
          <w:sz w:val="20"/>
          <w:szCs w:val="20"/>
        </w:rPr>
        <w:t>.</w:t>
      </w:r>
    </w:p>
    <w:p w14:paraId="1E371E22" w14:textId="77777777" w:rsidR="00756290" w:rsidRPr="00B24403" w:rsidRDefault="00756290" w:rsidP="0075629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</w:rPr>
      </w:pPr>
    </w:p>
    <w:p w14:paraId="3989C6EA" w14:textId="3D701A60" w:rsidR="00294099" w:rsidRPr="006E77AA" w:rsidRDefault="00294099" w:rsidP="00F73E9F">
      <w:pPr>
        <w:tabs>
          <w:tab w:val="left" w:pos="540"/>
          <w:tab w:val="left" w:pos="1980"/>
        </w:tabs>
        <w:spacing w:before="120" w:after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sz w:val="28"/>
          <w:szCs w:val="28"/>
        </w:rPr>
        <w:t xml:space="preserve">Key </w:t>
      </w:r>
      <w:r w:rsidR="00451B37">
        <w:rPr>
          <w:rFonts w:ascii="Arial Narrow" w:hAnsi="Arial Narrow"/>
          <w:b/>
          <w:sz w:val="28"/>
          <w:szCs w:val="28"/>
        </w:rPr>
        <w:t>Skills</w:t>
      </w:r>
    </w:p>
    <w:tbl>
      <w:tblPr>
        <w:tblW w:w="10271" w:type="dxa"/>
        <w:tblInd w:w="851" w:type="dxa"/>
        <w:tblLook w:val="04A0" w:firstRow="1" w:lastRow="0" w:firstColumn="1" w:lastColumn="0" w:noHBand="0" w:noVBand="1"/>
      </w:tblPr>
      <w:tblGrid>
        <w:gridCol w:w="4601"/>
        <w:gridCol w:w="2415"/>
        <w:gridCol w:w="3255"/>
      </w:tblGrid>
      <w:tr w:rsidR="00294099" w:rsidRPr="0071214A" w14:paraId="19CA5F5D" w14:textId="77777777" w:rsidTr="004D4964">
        <w:tc>
          <w:tcPr>
            <w:tcW w:w="4601" w:type="dxa"/>
            <w:shd w:val="clear" w:color="auto" w:fill="auto"/>
          </w:tcPr>
          <w:p w14:paraId="75A0C104" w14:textId="77777777" w:rsidR="00294099" w:rsidRPr="006E77AA" w:rsidRDefault="00294099" w:rsidP="00451B37">
            <w:pPr>
              <w:numPr>
                <w:ilvl w:val="0"/>
                <w:numId w:val="4"/>
              </w:numPr>
              <w:tabs>
                <w:tab w:val="left" w:pos="176"/>
                <w:tab w:val="left" w:pos="207"/>
                <w:tab w:val="left" w:pos="1980"/>
                <w:tab w:val="left" w:pos="3969"/>
                <w:tab w:val="left" w:pos="4253"/>
                <w:tab w:val="left" w:pos="7321"/>
                <w:tab w:val="left" w:pos="7371"/>
                <w:tab w:val="left" w:pos="10200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7AA">
              <w:rPr>
                <w:rFonts w:ascii="Arial" w:hAnsi="Arial" w:cs="Arial"/>
                <w:sz w:val="20"/>
                <w:szCs w:val="20"/>
              </w:rPr>
              <w:t>Proficient communicator</w:t>
            </w:r>
          </w:p>
        </w:tc>
        <w:tc>
          <w:tcPr>
            <w:tcW w:w="2415" w:type="dxa"/>
            <w:shd w:val="clear" w:color="auto" w:fill="auto"/>
          </w:tcPr>
          <w:p w14:paraId="3319B7A1" w14:textId="77777777" w:rsidR="00294099" w:rsidRPr="006E77AA" w:rsidRDefault="00294099" w:rsidP="00451B37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7AA">
              <w:rPr>
                <w:rFonts w:ascii="Arial" w:hAnsi="Arial" w:cs="Arial"/>
                <w:sz w:val="20"/>
                <w:szCs w:val="20"/>
              </w:rPr>
              <w:t>Process improvement</w:t>
            </w:r>
          </w:p>
        </w:tc>
        <w:tc>
          <w:tcPr>
            <w:tcW w:w="3255" w:type="dxa"/>
            <w:shd w:val="clear" w:color="auto" w:fill="auto"/>
          </w:tcPr>
          <w:p w14:paraId="7CA67B05" w14:textId="77777777" w:rsidR="00294099" w:rsidRPr="006E77AA" w:rsidRDefault="00294099" w:rsidP="00451B37">
            <w:pPr>
              <w:tabs>
                <w:tab w:val="left" w:pos="176"/>
                <w:tab w:val="left" w:pos="1980"/>
                <w:tab w:val="left" w:pos="3969"/>
                <w:tab w:val="left" w:pos="4253"/>
                <w:tab w:val="left" w:pos="7321"/>
                <w:tab w:val="left" w:pos="7371"/>
                <w:tab w:val="left" w:pos="10200"/>
              </w:tabs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099" w:rsidRPr="0071214A" w14:paraId="19ACC125" w14:textId="77777777" w:rsidTr="004D4964">
        <w:trPr>
          <w:trHeight w:hRule="exact" w:val="266"/>
        </w:trPr>
        <w:tc>
          <w:tcPr>
            <w:tcW w:w="4601" w:type="dxa"/>
            <w:shd w:val="clear" w:color="auto" w:fill="auto"/>
          </w:tcPr>
          <w:p w14:paraId="03B91FAC" w14:textId="77777777" w:rsidR="00294099" w:rsidRPr="006E77AA" w:rsidRDefault="00294099" w:rsidP="00451B37">
            <w:pPr>
              <w:numPr>
                <w:ilvl w:val="0"/>
                <w:numId w:val="4"/>
              </w:numPr>
              <w:tabs>
                <w:tab w:val="left" w:pos="176"/>
                <w:tab w:val="left" w:pos="207"/>
                <w:tab w:val="left" w:pos="1980"/>
                <w:tab w:val="left" w:pos="3969"/>
                <w:tab w:val="left" w:pos="4253"/>
                <w:tab w:val="left" w:pos="7321"/>
                <w:tab w:val="left" w:pos="7371"/>
                <w:tab w:val="left" w:pos="10200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7AA">
              <w:rPr>
                <w:rFonts w:ascii="Arial" w:hAnsi="Arial" w:cs="Arial"/>
                <w:sz w:val="20"/>
                <w:szCs w:val="20"/>
              </w:rPr>
              <w:t>Organisation &amp; time management</w:t>
            </w:r>
          </w:p>
        </w:tc>
        <w:tc>
          <w:tcPr>
            <w:tcW w:w="2415" w:type="dxa"/>
            <w:shd w:val="clear" w:color="auto" w:fill="auto"/>
          </w:tcPr>
          <w:p w14:paraId="7000B564" w14:textId="77777777" w:rsidR="00294099" w:rsidRPr="006E77AA" w:rsidRDefault="00294099" w:rsidP="00451B37">
            <w:pPr>
              <w:numPr>
                <w:ilvl w:val="0"/>
                <w:numId w:val="4"/>
              </w:numPr>
              <w:tabs>
                <w:tab w:val="left" w:pos="176"/>
                <w:tab w:val="left" w:pos="1980"/>
                <w:tab w:val="left" w:pos="3969"/>
                <w:tab w:val="left" w:pos="4253"/>
                <w:tab w:val="left" w:pos="7321"/>
                <w:tab w:val="left" w:pos="7371"/>
                <w:tab w:val="left" w:pos="10200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7AA">
              <w:rPr>
                <w:rFonts w:ascii="Arial" w:hAnsi="Arial" w:cs="Arial"/>
                <w:sz w:val="20"/>
                <w:szCs w:val="20"/>
              </w:rPr>
              <w:t>Contract Management</w:t>
            </w:r>
          </w:p>
        </w:tc>
        <w:tc>
          <w:tcPr>
            <w:tcW w:w="3255" w:type="dxa"/>
            <w:shd w:val="clear" w:color="auto" w:fill="auto"/>
          </w:tcPr>
          <w:p w14:paraId="663BA819" w14:textId="77777777" w:rsidR="00294099" w:rsidRPr="006E77AA" w:rsidRDefault="00294099" w:rsidP="00451B37">
            <w:pPr>
              <w:tabs>
                <w:tab w:val="left" w:pos="90"/>
                <w:tab w:val="left" w:pos="176"/>
                <w:tab w:val="left" w:pos="1980"/>
                <w:tab w:val="left" w:pos="3969"/>
                <w:tab w:val="left" w:pos="4253"/>
                <w:tab w:val="left" w:pos="7321"/>
                <w:tab w:val="left" w:pos="7371"/>
                <w:tab w:val="left" w:pos="102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099" w:rsidRPr="0071214A" w14:paraId="7F5D1396" w14:textId="77777777" w:rsidTr="004D4964">
        <w:trPr>
          <w:trHeight w:val="579"/>
        </w:trPr>
        <w:tc>
          <w:tcPr>
            <w:tcW w:w="4601" w:type="dxa"/>
            <w:shd w:val="clear" w:color="auto" w:fill="auto"/>
          </w:tcPr>
          <w:p w14:paraId="137A57CD" w14:textId="77777777" w:rsidR="00294099" w:rsidRPr="006E77AA" w:rsidRDefault="00294099" w:rsidP="00451B37">
            <w:pPr>
              <w:numPr>
                <w:ilvl w:val="0"/>
                <w:numId w:val="4"/>
              </w:numPr>
              <w:tabs>
                <w:tab w:val="left" w:pos="176"/>
                <w:tab w:val="left" w:pos="1980"/>
                <w:tab w:val="left" w:pos="3969"/>
                <w:tab w:val="left" w:pos="4253"/>
                <w:tab w:val="left" w:pos="7321"/>
                <w:tab w:val="left" w:pos="7371"/>
                <w:tab w:val="left" w:pos="10200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7AA">
              <w:rPr>
                <w:rFonts w:ascii="Arial" w:hAnsi="Arial" w:cs="Arial"/>
                <w:sz w:val="20"/>
                <w:szCs w:val="20"/>
              </w:rPr>
              <w:t>Strong interpersonal skills</w:t>
            </w:r>
          </w:p>
          <w:p w14:paraId="5786FF28" w14:textId="77777777" w:rsidR="00294099" w:rsidRPr="006E77AA" w:rsidRDefault="00294099" w:rsidP="00451B37">
            <w:pPr>
              <w:numPr>
                <w:ilvl w:val="0"/>
                <w:numId w:val="4"/>
              </w:numPr>
              <w:tabs>
                <w:tab w:val="left" w:pos="176"/>
                <w:tab w:val="left" w:pos="207"/>
                <w:tab w:val="left" w:pos="1980"/>
                <w:tab w:val="left" w:pos="3969"/>
                <w:tab w:val="left" w:pos="4253"/>
                <w:tab w:val="left" w:pos="7321"/>
                <w:tab w:val="left" w:pos="7371"/>
                <w:tab w:val="left" w:pos="10200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7AA">
              <w:rPr>
                <w:rFonts w:ascii="Arial" w:hAnsi="Arial" w:cs="Arial"/>
                <w:sz w:val="20"/>
                <w:szCs w:val="20"/>
              </w:rPr>
              <w:t>Project planning and execution</w:t>
            </w:r>
          </w:p>
        </w:tc>
        <w:tc>
          <w:tcPr>
            <w:tcW w:w="2415" w:type="dxa"/>
            <w:shd w:val="clear" w:color="auto" w:fill="auto"/>
          </w:tcPr>
          <w:p w14:paraId="70F77765" w14:textId="77777777" w:rsidR="00294099" w:rsidRDefault="00294099" w:rsidP="00451B37">
            <w:pPr>
              <w:numPr>
                <w:ilvl w:val="0"/>
                <w:numId w:val="4"/>
              </w:numPr>
              <w:tabs>
                <w:tab w:val="left" w:pos="176"/>
                <w:tab w:val="left" w:pos="1980"/>
                <w:tab w:val="left" w:pos="3969"/>
                <w:tab w:val="left" w:pos="4253"/>
                <w:tab w:val="left" w:pos="7321"/>
                <w:tab w:val="left" w:pos="7371"/>
                <w:tab w:val="left" w:pos="10200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7AA">
              <w:rPr>
                <w:rFonts w:ascii="Arial" w:hAnsi="Arial" w:cs="Arial"/>
                <w:sz w:val="20"/>
                <w:szCs w:val="20"/>
              </w:rPr>
              <w:t xml:space="preserve">People Management </w:t>
            </w:r>
          </w:p>
          <w:p w14:paraId="60AC6409" w14:textId="77777777" w:rsidR="00593731" w:rsidRPr="006E77AA" w:rsidRDefault="00593731" w:rsidP="00451B37">
            <w:pPr>
              <w:numPr>
                <w:ilvl w:val="0"/>
                <w:numId w:val="4"/>
              </w:numPr>
              <w:tabs>
                <w:tab w:val="left" w:pos="176"/>
                <w:tab w:val="left" w:pos="1980"/>
                <w:tab w:val="left" w:pos="3969"/>
                <w:tab w:val="left" w:pos="4253"/>
                <w:tab w:val="left" w:pos="7321"/>
                <w:tab w:val="left" w:pos="7371"/>
                <w:tab w:val="left" w:pos="10200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attention to detail</w:t>
            </w:r>
          </w:p>
          <w:p w14:paraId="5086A155" w14:textId="77777777" w:rsidR="00294099" w:rsidRPr="00593731" w:rsidRDefault="00294099" w:rsidP="00451B37">
            <w:pPr>
              <w:tabs>
                <w:tab w:val="left" w:pos="176"/>
                <w:tab w:val="left" w:pos="1980"/>
                <w:tab w:val="left" w:pos="3969"/>
                <w:tab w:val="left" w:pos="4253"/>
                <w:tab w:val="left" w:pos="7321"/>
                <w:tab w:val="left" w:pos="7371"/>
                <w:tab w:val="left" w:pos="10200"/>
              </w:tabs>
              <w:spacing w:after="0" w:line="240" w:lineRule="auto"/>
              <w:ind w:left="5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</w:tcPr>
          <w:p w14:paraId="57E82194" w14:textId="77777777" w:rsidR="00294099" w:rsidRPr="006E77AA" w:rsidRDefault="00294099" w:rsidP="00451B37">
            <w:pPr>
              <w:tabs>
                <w:tab w:val="left" w:pos="176"/>
                <w:tab w:val="left" w:pos="1980"/>
                <w:tab w:val="left" w:pos="3969"/>
                <w:tab w:val="left" w:pos="4253"/>
                <w:tab w:val="left" w:pos="7321"/>
                <w:tab w:val="left" w:pos="7371"/>
                <w:tab w:val="left" w:pos="102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5661E" w14:textId="3C8304C0" w:rsidR="00294099" w:rsidRPr="00451B37" w:rsidRDefault="00294099" w:rsidP="00451B37">
      <w:pPr>
        <w:pBdr>
          <w:bottom w:val="single" w:sz="24" w:space="1" w:color="CCCCFF"/>
        </w:pBdr>
        <w:spacing w:after="0"/>
        <w:jc w:val="both"/>
        <w:rPr>
          <w:rFonts w:cstheme="minorHAnsi"/>
          <w:b/>
          <w:sz w:val="4"/>
          <w:u w:val="single"/>
        </w:rPr>
      </w:pPr>
    </w:p>
    <w:p w14:paraId="1FEB53DC" w14:textId="77777777" w:rsidR="00294099" w:rsidRDefault="00294099" w:rsidP="00803269">
      <w:pPr>
        <w:tabs>
          <w:tab w:val="left" w:pos="540"/>
          <w:tab w:val="left" w:pos="1980"/>
          <w:tab w:val="left" w:pos="7321"/>
          <w:tab w:val="left" w:pos="10200"/>
        </w:tabs>
        <w:spacing w:before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Key Achievements</w:t>
      </w:r>
    </w:p>
    <w:p w14:paraId="21FCD2ED" w14:textId="31C201A3" w:rsidR="00DF1C54" w:rsidRDefault="00DF1C54" w:rsidP="00451B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F3958">
        <w:rPr>
          <w:rFonts w:ascii="Arial" w:hAnsi="Arial" w:cs="Arial"/>
          <w:sz w:val="20"/>
          <w:szCs w:val="20"/>
        </w:rPr>
        <w:t>Implementing and improving processes within</w:t>
      </w:r>
      <w:r w:rsidR="005F3958" w:rsidRPr="005F3958">
        <w:rPr>
          <w:rFonts w:ascii="Arial" w:hAnsi="Arial" w:cs="Arial"/>
          <w:sz w:val="20"/>
          <w:szCs w:val="20"/>
        </w:rPr>
        <w:t xml:space="preserve"> contract management</w:t>
      </w:r>
      <w:r w:rsidR="005F3958">
        <w:rPr>
          <w:rFonts w:ascii="Arial" w:hAnsi="Arial" w:cs="Arial"/>
          <w:sz w:val="20"/>
          <w:szCs w:val="20"/>
        </w:rPr>
        <w:t xml:space="preserve"> and supplier</w:t>
      </w:r>
      <w:r w:rsidR="00593731">
        <w:rPr>
          <w:rFonts w:ascii="Arial" w:hAnsi="Arial" w:cs="Arial"/>
          <w:sz w:val="20"/>
          <w:szCs w:val="20"/>
        </w:rPr>
        <w:t>/business</w:t>
      </w:r>
      <w:r w:rsidR="005F3958">
        <w:rPr>
          <w:rFonts w:ascii="Arial" w:hAnsi="Arial" w:cs="Arial"/>
          <w:sz w:val="20"/>
          <w:szCs w:val="20"/>
        </w:rPr>
        <w:t xml:space="preserve"> relationship</w:t>
      </w:r>
      <w:r w:rsidR="005F3958" w:rsidRPr="005F3958">
        <w:rPr>
          <w:rFonts w:ascii="Arial" w:hAnsi="Arial" w:cs="Arial"/>
          <w:sz w:val="20"/>
          <w:szCs w:val="20"/>
        </w:rPr>
        <w:t xml:space="preserve"> functions</w:t>
      </w:r>
      <w:r w:rsidR="00347EEA">
        <w:rPr>
          <w:rFonts w:ascii="Arial" w:hAnsi="Arial" w:cs="Arial"/>
          <w:sz w:val="20"/>
          <w:szCs w:val="20"/>
        </w:rPr>
        <w:t xml:space="preserve"> within </w:t>
      </w:r>
      <w:r w:rsidR="00046178">
        <w:rPr>
          <w:rFonts w:ascii="Arial" w:hAnsi="Arial" w:cs="Arial"/>
          <w:sz w:val="20"/>
          <w:szCs w:val="20"/>
        </w:rPr>
        <w:t>pharmaceutical research and development</w:t>
      </w:r>
      <w:r w:rsidR="00C815B1">
        <w:rPr>
          <w:rFonts w:ascii="Arial" w:hAnsi="Arial" w:cs="Arial"/>
          <w:sz w:val="20"/>
          <w:szCs w:val="20"/>
        </w:rPr>
        <w:t>.</w:t>
      </w:r>
    </w:p>
    <w:p w14:paraId="7B3483D1" w14:textId="77777777" w:rsidR="005F3958" w:rsidRPr="00DF1C54" w:rsidRDefault="005F3958" w:rsidP="00451B37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Providing strong leadership.</w:t>
      </w:r>
    </w:p>
    <w:p w14:paraId="28B1F232" w14:textId="77777777" w:rsidR="00DF1C54" w:rsidRDefault="00DF1C54" w:rsidP="00451B3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A53903" w14:textId="55077FFB" w:rsidR="002178C4" w:rsidRPr="00DF1C54" w:rsidRDefault="002178C4" w:rsidP="00451B3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F1C54">
        <w:rPr>
          <w:rFonts w:ascii="Arial" w:hAnsi="Arial" w:cs="Arial"/>
          <w:b/>
          <w:sz w:val="20"/>
          <w:szCs w:val="20"/>
        </w:rPr>
        <w:t xml:space="preserve">Takeda </w:t>
      </w:r>
      <w:r w:rsidR="006417A2">
        <w:rPr>
          <w:rFonts w:ascii="Arial" w:hAnsi="Arial" w:cs="Arial"/>
          <w:b/>
          <w:sz w:val="20"/>
          <w:szCs w:val="20"/>
        </w:rPr>
        <w:t xml:space="preserve">Awards: </w:t>
      </w:r>
      <w:r w:rsidR="006417A2">
        <w:rPr>
          <w:rFonts w:ascii="Arial" w:hAnsi="Arial" w:cs="Arial"/>
          <w:sz w:val="20"/>
          <w:szCs w:val="20"/>
        </w:rPr>
        <w:t xml:space="preserve">Received various </w:t>
      </w:r>
      <w:r w:rsidRPr="006417A2">
        <w:rPr>
          <w:rFonts w:ascii="Arial" w:hAnsi="Arial" w:cs="Arial"/>
          <w:sz w:val="20"/>
          <w:szCs w:val="20"/>
        </w:rPr>
        <w:t>recognition scheme</w:t>
      </w:r>
      <w:r w:rsidR="00DF1C54" w:rsidRPr="006417A2">
        <w:rPr>
          <w:rFonts w:ascii="Arial" w:hAnsi="Arial" w:cs="Arial"/>
          <w:sz w:val="20"/>
          <w:szCs w:val="20"/>
        </w:rPr>
        <w:t xml:space="preserve"> awards</w:t>
      </w:r>
      <w:r w:rsidR="006417A2">
        <w:rPr>
          <w:rFonts w:ascii="Arial" w:hAnsi="Arial" w:cs="Arial"/>
          <w:sz w:val="20"/>
          <w:szCs w:val="20"/>
        </w:rPr>
        <w:t xml:space="preserve"> for my achievements</w:t>
      </w:r>
      <w:r w:rsidR="004D4964">
        <w:rPr>
          <w:rFonts w:ascii="Arial" w:hAnsi="Arial" w:cs="Arial"/>
          <w:sz w:val="20"/>
          <w:szCs w:val="20"/>
        </w:rPr>
        <w:t>.</w:t>
      </w:r>
      <w:r w:rsidR="00DF1C54">
        <w:rPr>
          <w:rFonts w:ascii="Arial" w:hAnsi="Arial" w:cs="Arial"/>
          <w:b/>
          <w:sz w:val="20"/>
          <w:szCs w:val="20"/>
        </w:rPr>
        <w:br/>
      </w:r>
      <w:r w:rsidR="00DF1C54">
        <w:rPr>
          <w:rFonts w:ascii="Arial" w:hAnsi="Arial" w:cs="Arial"/>
          <w:b/>
          <w:sz w:val="20"/>
          <w:szCs w:val="20"/>
        </w:rPr>
        <w:br/>
      </w:r>
      <w:r w:rsidRPr="00DF1C54">
        <w:rPr>
          <w:rFonts w:ascii="Arial" w:hAnsi="Arial" w:cs="Arial"/>
          <w:b/>
          <w:sz w:val="20"/>
          <w:szCs w:val="20"/>
        </w:rPr>
        <w:t>Covance Way Award Winner Year</w:t>
      </w:r>
      <w:r w:rsidR="00DF1C54">
        <w:rPr>
          <w:rFonts w:ascii="Arial" w:hAnsi="Arial" w:cs="Arial"/>
          <w:b/>
          <w:sz w:val="20"/>
          <w:szCs w:val="20"/>
        </w:rPr>
        <w:t xml:space="preserve">: </w:t>
      </w:r>
      <w:r w:rsidRPr="002178C4">
        <w:rPr>
          <w:rFonts w:ascii="Arial" w:hAnsi="Arial" w:cs="Arial"/>
          <w:sz w:val="20"/>
          <w:szCs w:val="20"/>
        </w:rPr>
        <w:t>Nominated for my achievements in the management and development of many key accounts.</w:t>
      </w:r>
    </w:p>
    <w:p w14:paraId="5689018E" w14:textId="77777777" w:rsidR="00DF1C54" w:rsidRPr="002178C4" w:rsidRDefault="00DF1C54" w:rsidP="00451B3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0D79C7" w14:textId="06FA8C6D" w:rsidR="002178C4" w:rsidRPr="002178C4" w:rsidRDefault="00DF1C54" w:rsidP="00803269">
      <w:pPr>
        <w:pBdr>
          <w:bottom w:val="single" w:sz="24" w:space="8" w:color="CCCCFF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"Signature Client Service”: </w:t>
      </w:r>
      <w:r w:rsidR="002178C4" w:rsidRPr="002178C4">
        <w:rPr>
          <w:rFonts w:ascii="Arial" w:hAnsi="Arial" w:cs="Arial"/>
          <w:sz w:val="20"/>
          <w:szCs w:val="20"/>
        </w:rPr>
        <w:t xml:space="preserve"> </w:t>
      </w:r>
      <w:r w:rsidRPr="002178C4">
        <w:rPr>
          <w:rFonts w:ascii="Arial" w:hAnsi="Arial" w:cs="Arial"/>
          <w:sz w:val="20"/>
          <w:szCs w:val="20"/>
        </w:rPr>
        <w:t xml:space="preserve">Nominated to manage the corporate initiative </w:t>
      </w:r>
      <w:r w:rsidR="002178C4" w:rsidRPr="002178C4">
        <w:rPr>
          <w:rFonts w:ascii="Arial" w:hAnsi="Arial" w:cs="Arial"/>
          <w:sz w:val="20"/>
          <w:szCs w:val="20"/>
        </w:rPr>
        <w:t>for the Covance Unit.</w:t>
      </w:r>
    </w:p>
    <w:p w14:paraId="0DDECD5C" w14:textId="642F9298" w:rsidR="0019769C" w:rsidRDefault="00EA350A" w:rsidP="004D4964">
      <w:pPr>
        <w:tabs>
          <w:tab w:val="left" w:pos="540"/>
          <w:tab w:val="left" w:pos="1980"/>
          <w:tab w:val="left" w:pos="7088"/>
        </w:tabs>
        <w:spacing w:before="100" w:after="0"/>
        <w:jc w:val="both"/>
        <w:rPr>
          <w:rFonts w:ascii="Arial Narrow" w:hAnsi="Arial Narrow"/>
          <w:b/>
          <w:sz w:val="28"/>
          <w:szCs w:val="28"/>
        </w:rPr>
      </w:pPr>
      <w:bookmarkStart w:id="0" w:name="_Hlk527620725"/>
      <w:r>
        <w:rPr>
          <w:rFonts w:ascii="Arial Narrow" w:hAnsi="Arial Narrow"/>
          <w:b/>
          <w:sz w:val="28"/>
          <w:szCs w:val="28"/>
        </w:rPr>
        <w:t>Career History</w:t>
      </w:r>
      <w:bookmarkEnd w:id="0"/>
    </w:p>
    <w:p w14:paraId="26ADBA15" w14:textId="6A784282" w:rsidR="00CA6939" w:rsidRDefault="00E1187E" w:rsidP="00CA6939">
      <w:pPr>
        <w:tabs>
          <w:tab w:val="left" w:pos="540"/>
          <w:tab w:val="left" w:pos="1980"/>
          <w:tab w:val="left" w:pos="7088"/>
        </w:tabs>
        <w:spacing w:before="10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Lead</w:t>
      </w:r>
      <w:r w:rsidR="00C10EE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PV Partnership Alliance</w:t>
      </w:r>
      <w:r w:rsidR="00C10EE1">
        <w:rPr>
          <w:rFonts w:ascii="Arial" w:hAnsi="Arial" w:cs="Arial"/>
          <w:b/>
          <w:sz w:val="20"/>
          <w:szCs w:val="20"/>
        </w:rPr>
        <w:t xml:space="preserve">  </w:t>
      </w:r>
      <w:r w:rsidR="00CA6939">
        <w:rPr>
          <w:rFonts w:ascii="Arial" w:hAnsi="Arial" w:cs="Arial"/>
          <w:b/>
          <w:sz w:val="20"/>
          <w:szCs w:val="20"/>
        </w:rPr>
        <w:t xml:space="preserve">                                                               January 2020 – Current date</w:t>
      </w:r>
    </w:p>
    <w:p w14:paraId="203A0E88" w14:textId="57CF5F4E" w:rsidR="00CA6939" w:rsidRDefault="00ED1747" w:rsidP="004D4964">
      <w:pPr>
        <w:tabs>
          <w:tab w:val="left" w:pos="540"/>
          <w:tab w:val="left" w:pos="1980"/>
          <w:tab w:val="left" w:pos="7088"/>
        </w:tabs>
        <w:spacing w:before="10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AbbVie</w:t>
      </w:r>
      <w:r w:rsidR="00C10EE1">
        <w:rPr>
          <w:rFonts w:ascii="Arial" w:hAnsi="Arial" w:cs="Arial"/>
          <w:b/>
          <w:sz w:val="20"/>
          <w:szCs w:val="20"/>
        </w:rPr>
        <w:t xml:space="preserve"> </w:t>
      </w:r>
    </w:p>
    <w:p w14:paraId="74C87AC2" w14:textId="7AD8750D" w:rsidR="00000317" w:rsidRDefault="00CA6939" w:rsidP="004D4964">
      <w:pPr>
        <w:tabs>
          <w:tab w:val="left" w:pos="540"/>
          <w:tab w:val="left" w:pos="1980"/>
          <w:tab w:val="left" w:pos="7088"/>
        </w:tabs>
        <w:spacing w:before="10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Main </w:t>
      </w:r>
      <w:r w:rsidR="00F61F01">
        <w:rPr>
          <w:rFonts w:ascii="Arial" w:hAnsi="Arial" w:cs="Arial"/>
          <w:b/>
          <w:sz w:val="20"/>
          <w:szCs w:val="20"/>
        </w:rPr>
        <w:t>responsibilities:</w:t>
      </w:r>
      <w:r w:rsidR="00C10EE1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177FFE"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70B5030B" w14:textId="78E46B35" w:rsidR="00000317" w:rsidRPr="005C206F" w:rsidRDefault="00770C28" w:rsidP="005C206F">
      <w:pPr>
        <w:tabs>
          <w:tab w:val="left" w:pos="540"/>
          <w:tab w:val="left" w:pos="1980"/>
          <w:tab w:val="left" w:pos="7088"/>
        </w:tabs>
        <w:spacing w:before="100" w:after="0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5C206F">
        <w:rPr>
          <w:rFonts w:ascii="Arial" w:hAnsi="Arial" w:cs="Arial"/>
          <w:bCs/>
          <w:sz w:val="20"/>
          <w:szCs w:val="20"/>
        </w:rPr>
        <w:t>Heading the PV Partnership Alliance function</w:t>
      </w:r>
      <w:r w:rsidR="000C38D7" w:rsidRPr="005C206F">
        <w:rPr>
          <w:rFonts w:ascii="Arial" w:hAnsi="Arial" w:cs="Arial"/>
          <w:bCs/>
          <w:sz w:val="20"/>
          <w:szCs w:val="20"/>
        </w:rPr>
        <w:t>, including:</w:t>
      </w:r>
    </w:p>
    <w:p w14:paraId="6DF1DAA5" w14:textId="4AF51C12" w:rsidR="005C206F" w:rsidRDefault="004A3C47" w:rsidP="002A1727">
      <w:pPr>
        <w:pStyle w:val="ListParagraph"/>
        <w:numPr>
          <w:ilvl w:val="0"/>
          <w:numId w:val="4"/>
        </w:numPr>
        <w:tabs>
          <w:tab w:val="left" w:pos="540"/>
          <w:tab w:val="left" w:pos="1980"/>
          <w:tab w:val="left" w:pos="7088"/>
        </w:tabs>
        <w:spacing w:before="10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Leading a high profile, high impact team of Alliance Managers</w:t>
      </w:r>
    </w:p>
    <w:p w14:paraId="3842AD37" w14:textId="01D15670" w:rsidR="00CE32C1" w:rsidRDefault="00425F91" w:rsidP="002A1727">
      <w:pPr>
        <w:pStyle w:val="ListParagraph"/>
        <w:numPr>
          <w:ilvl w:val="0"/>
          <w:numId w:val="4"/>
        </w:numPr>
        <w:tabs>
          <w:tab w:val="left" w:pos="540"/>
          <w:tab w:val="left" w:pos="1980"/>
          <w:tab w:val="left" w:pos="7088"/>
        </w:tabs>
        <w:spacing w:before="10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Driving the PV Agreement strategy</w:t>
      </w:r>
      <w:r w:rsidR="00A21270">
        <w:rPr>
          <w:rFonts w:ascii="Arial" w:hAnsi="Arial" w:cs="Arial"/>
          <w:bCs/>
          <w:sz w:val="20"/>
          <w:szCs w:val="20"/>
        </w:rPr>
        <w:t xml:space="preserve"> across the partnership lifecycle</w:t>
      </w:r>
    </w:p>
    <w:p w14:paraId="56EDB165" w14:textId="08A22635" w:rsidR="00A21270" w:rsidRDefault="005E11E8" w:rsidP="002A1727">
      <w:pPr>
        <w:pStyle w:val="ListParagraph"/>
        <w:numPr>
          <w:ilvl w:val="0"/>
          <w:numId w:val="4"/>
        </w:numPr>
        <w:tabs>
          <w:tab w:val="left" w:pos="540"/>
          <w:tab w:val="left" w:pos="1980"/>
          <w:tab w:val="left" w:pos="7088"/>
        </w:tabs>
        <w:spacing w:before="10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Ensuring appropriate and timely exchange</w:t>
      </w:r>
      <w:r w:rsidR="00203598">
        <w:rPr>
          <w:rFonts w:ascii="Arial" w:hAnsi="Arial" w:cs="Arial"/>
          <w:bCs/>
          <w:sz w:val="20"/>
          <w:szCs w:val="20"/>
        </w:rPr>
        <w:t xml:space="preserve"> of safety information</w:t>
      </w:r>
    </w:p>
    <w:p w14:paraId="4FA07E45" w14:textId="3054D0C4" w:rsidR="00203598" w:rsidRDefault="00203598" w:rsidP="002A1727">
      <w:pPr>
        <w:pStyle w:val="ListParagraph"/>
        <w:numPr>
          <w:ilvl w:val="0"/>
          <w:numId w:val="4"/>
        </w:numPr>
        <w:tabs>
          <w:tab w:val="left" w:pos="540"/>
          <w:tab w:val="left" w:pos="1980"/>
          <w:tab w:val="left" w:pos="7088"/>
        </w:tabs>
        <w:spacing w:before="10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F17A8F">
        <w:rPr>
          <w:rFonts w:ascii="Arial" w:hAnsi="Arial" w:cs="Arial"/>
          <w:bCs/>
          <w:sz w:val="20"/>
          <w:szCs w:val="20"/>
        </w:rPr>
        <w:t>eveloping</w:t>
      </w:r>
      <w:r w:rsidR="009E4A90">
        <w:rPr>
          <w:rFonts w:ascii="Arial" w:hAnsi="Arial" w:cs="Arial"/>
          <w:bCs/>
          <w:sz w:val="20"/>
          <w:szCs w:val="20"/>
        </w:rPr>
        <w:t xml:space="preserve"> </w:t>
      </w:r>
      <w:r w:rsidR="00E731A4">
        <w:rPr>
          <w:rFonts w:ascii="Arial" w:hAnsi="Arial" w:cs="Arial"/>
          <w:bCs/>
          <w:sz w:val="20"/>
          <w:szCs w:val="20"/>
        </w:rPr>
        <w:t>b</w:t>
      </w:r>
      <w:r w:rsidR="00F17A8F">
        <w:rPr>
          <w:rFonts w:ascii="Arial" w:hAnsi="Arial" w:cs="Arial"/>
          <w:bCs/>
          <w:sz w:val="20"/>
          <w:szCs w:val="20"/>
        </w:rPr>
        <w:t>usiness strategy</w:t>
      </w:r>
      <w:r w:rsidR="00E731A4">
        <w:rPr>
          <w:rFonts w:ascii="Arial" w:hAnsi="Arial" w:cs="Arial"/>
          <w:bCs/>
          <w:sz w:val="20"/>
          <w:szCs w:val="20"/>
        </w:rPr>
        <w:t xml:space="preserve"> relating to </w:t>
      </w:r>
      <w:r w:rsidR="004620B4">
        <w:rPr>
          <w:rFonts w:ascii="Arial" w:hAnsi="Arial" w:cs="Arial"/>
          <w:bCs/>
          <w:sz w:val="20"/>
          <w:szCs w:val="20"/>
        </w:rPr>
        <w:t>process and technology enhancements</w:t>
      </w:r>
    </w:p>
    <w:p w14:paraId="40D9AB12" w14:textId="22A4492B" w:rsidR="00F26CAE" w:rsidRPr="002A1727" w:rsidRDefault="00F26CAE" w:rsidP="002A1727">
      <w:pPr>
        <w:pStyle w:val="ListParagraph"/>
        <w:numPr>
          <w:ilvl w:val="0"/>
          <w:numId w:val="4"/>
        </w:numPr>
        <w:tabs>
          <w:tab w:val="left" w:pos="540"/>
          <w:tab w:val="left" w:pos="1980"/>
          <w:tab w:val="left" w:pos="7088"/>
        </w:tabs>
        <w:spacing w:before="10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Coaching</w:t>
      </w:r>
      <w:r w:rsidR="004569D4">
        <w:rPr>
          <w:rFonts w:ascii="Arial" w:hAnsi="Arial" w:cs="Arial"/>
          <w:bCs/>
          <w:sz w:val="20"/>
          <w:szCs w:val="20"/>
        </w:rPr>
        <w:t xml:space="preserve">, </w:t>
      </w:r>
      <w:r w:rsidR="00250E5D">
        <w:rPr>
          <w:rFonts w:ascii="Arial" w:hAnsi="Arial" w:cs="Arial"/>
          <w:bCs/>
          <w:sz w:val="20"/>
          <w:szCs w:val="20"/>
        </w:rPr>
        <w:t>developing,</w:t>
      </w:r>
      <w:r w:rsidR="004569D4">
        <w:rPr>
          <w:rFonts w:ascii="Arial" w:hAnsi="Arial" w:cs="Arial"/>
          <w:bCs/>
          <w:sz w:val="20"/>
          <w:szCs w:val="20"/>
        </w:rPr>
        <w:t xml:space="preserve"> and encouraging</w:t>
      </w:r>
      <w:r w:rsidR="00995CE2">
        <w:rPr>
          <w:rFonts w:ascii="Arial" w:hAnsi="Arial" w:cs="Arial"/>
          <w:bCs/>
          <w:sz w:val="20"/>
          <w:szCs w:val="20"/>
        </w:rPr>
        <w:t xml:space="preserve"> growth</w:t>
      </w:r>
      <w:r w:rsidR="0030587D">
        <w:rPr>
          <w:rFonts w:ascii="Arial" w:hAnsi="Arial" w:cs="Arial"/>
          <w:bCs/>
          <w:sz w:val="20"/>
          <w:szCs w:val="20"/>
        </w:rPr>
        <w:t xml:space="preserve"> within the department</w:t>
      </w:r>
    </w:p>
    <w:p w14:paraId="5B9F1B50" w14:textId="77777777" w:rsidR="00250E5D" w:rsidRDefault="00250E5D" w:rsidP="004D4964">
      <w:pPr>
        <w:tabs>
          <w:tab w:val="left" w:pos="540"/>
          <w:tab w:val="left" w:pos="1980"/>
          <w:tab w:val="left" w:pos="7088"/>
        </w:tabs>
        <w:spacing w:before="100" w:after="0"/>
        <w:jc w:val="both"/>
        <w:rPr>
          <w:rFonts w:ascii="Arial" w:hAnsi="Arial" w:cs="Arial"/>
          <w:b/>
          <w:sz w:val="20"/>
          <w:szCs w:val="20"/>
        </w:rPr>
      </w:pPr>
    </w:p>
    <w:p w14:paraId="30FC47C3" w14:textId="77777777" w:rsidR="00250E5D" w:rsidRDefault="00250E5D" w:rsidP="004D4964">
      <w:pPr>
        <w:tabs>
          <w:tab w:val="left" w:pos="540"/>
          <w:tab w:val="left" w:pos="1980"/>
          <w:tab w:val="left" w:pos="7088"/>
        </w:tabs>
        <w:spacing w:before="100" w:after="0"/>
        <w:jc w:val="both"/>
        <w:rPr>
          <w:rFonts w:ascii="Arial" w:hAnsi="Arial" w:cs="Arial"/>
          <w:b/>
          <w:sz w:val="20"/>
          <w:szCs w:val="20"/>
        </w:rPr>
      </w:pPr>
    </w:p>
    <w:p w14:paraId="63F12F0B" w14:textId="77777777" w:rsidR="00250E5D" w:rsidRDefault="00250E5D" w:rsidP="004D4964">
      <w:pPr>
        <w:tabs>
          <w:tab w:val="left" w:pos="540"/>
          <w:tab w:val="left" w:pos="1980"/>
          <w:tab w:val="left" w:pos="7088"/>
        </w:tabs>
        <w:spacing w:before="100" w:after="0"/>
        <w:jc w:val="both"/>
        <w:rPr>
          <w:rFonts w:ascii="Arial" w:hAnsi="Arial" w:cs="Arial"/>
          <w:b/>
          <w:sz w:val="20"/>
          <w:szCs w:val="20"/>
        </w:rPr>
      </w:pPr>
    </w:p>
    <w:p w14:paraId="33CB5A55" w14:textId="77777777" w:rsidR="00250E5D" w:rsidRDefault="00250E5D" w:rsidP="004D4964">
      <w:pPr>
        <w:tabs>
          <w:tab w:val="left" w:pos="540"/>
          <w:tab w:val="left" w:pos="1980"/>
          <w:tab w:val="left" w:pos="7088"/>
        </w:tabs>
        <w:spacing w:before="100" w:after="0"/>
        <w:jc w:val="both"/>
        <w:rPr>
          <w:rFonts w:ascii="Arial" w:hAnsi="Arial" w:cs="Arial"/>
          <w:b/>
          <w:sz w:val="20"/>
          <w:szCs w:val="20"/>
        </w:rPr>
      </w:pPr>
    </w:p>
    <w:p w14:paraId="1017C07E" w14:textId="36A6B06F" w:rsidR="00792E10" w:rsidRDefault="0070672A" w:rsidP="004D4964">
      <w:pPr>
        <w:tabs>
          <w:tab w:val="left" w:pos="540"/>
          <w:tab w:val="left" w:pos="1980"/>
          <w:tab w:val="left" w:pos="7088"/>
        </w:tabs>
        <w:spacing w:before="100" w:after="0"/>
        <w:jc w:val="both"/>
        <w:rPr>
          <w:rFonts w:ascii="Arial" w:hAnsi="Arial" w:cs="Arial"/>
          <w:b/>
          <w:sz w:val="20"/>
          <w:szCs w:val="20"/>
        </w:rPr>
      </w:pPr>
      <w:r w:rsidRPr="002539E1">
        <w:rPr>
          <w:rFonts w:ascii="Arial" w:hAnsi="Arial" w:cs="Arial"/>
          <w:b/>
          <w:sz w:val="20"/>
          <w:szCs w:val="20"/>
        </w:rPr>
        <w:t>6 Month</w:t>
      </w:r>
      <w:r w:rsidR="00A62BEA">
        <w:rPr>
          <w:rFonts w:ascii="Arial" w:hAnsi="Arial" w:cs="Arial"/>
          <w:b/>
          <w:sz w:val="20"/>
          <w:szCs w:val="20"/>
        </w:rPr>
        <w:t xml:space="preserve"> Career</w:t>
      </w:r>
      <w:r w:rsidRPr="002539E1">
        <w:rPr>
          <w:rFonts w:ascii="Arial" w:hAnsi="Arial" w:cs="Arial"/>
          <w:b/>
          <w:sz w:val="20"/>
          <w:szCs w:val="20"/>
        </w:rPr>
        <w:t xml:space="preserve"> </w:t>
      </w:r>
      <w:r w:rsidR="002539E1" w:rsidRPr="002539E1">
        <w:rPr>
          <w:rFonts w:ascii="Arial" w:hAnsi="Arial" w:cs="Arial"/>
          <w:b/>
          <w:sz w:val="20"/>
          <w:szCs w:val="20"/>
        </w:rPr>
        <w:t>Sabbatical</w:t>
      </w:r>
      <w:r w:rsidR="002539E1">
        <w:rPr>
          <w:rFonts w:ascii="Arial" w:hAnsi="Arial" w:cs="Arial"/>
          <w:b/>
          <w:sz w:val="20"/>
          <w:szCs w:val="20"/>
        </w:rPr>
        <w:t xml:space="preserve"> </w:t>
      </w:r>
      <w:r w:rsidR="004234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 w:rsidR="002539E1">
        <w:rPr>
          <w:rFonts w:ascii="Arial" w:hAnsi="Arial" w:cs="Arial"/>
          <w:b/>
          <w:sz w:val="20"/>
          <w:szCs w:val="20"/>
        </w:rPr>
        <w:t>July 2019 – December 2019</w:t>
      </w:r>
    </w:p>
    <w:p w14:paraId="0ABD2247" w14:textId="119552CD" w:rsidR="00A62BEA" w:rsidRPr="00A62BEA" w:rsidRDefault="00A62BEA" w:rsidP="004D4964">
      <w:pPr>
        <w:tabs>
          <w:tab w:val="left" w:pos="540"/>
          <w:tab w:val="left" w:pos="1980"/>
          <w:tab w:val="left" w:pos="7088"/>
        </w:tabs>
        <w:spacing w:before="100" w:after="0"/>
        <w:jc w:val="both"/>
        <w:rPr>
          <w:rFonts w:ascii="Arial" w:hAnsi="Arial" w:cs="Arial"/>
          <w:bCs/>
          <w:sz w:val="20"/>
          <w:szCs w:val="20"/>
        </w:rPr>
      </w:pPr>
      <w:r w:rsidRPr="00A62BEA">
        <w:rPr>
          <w:rFonts w:ascii="Arial" w:hAnsi="Arial" w:cs="Arial"/>
          <w:bCs/>
          <w:sz w:val="20"/>
          <w:szCs w:val="20"/>
        </w:rPr>
        <w:lastRenderedPageBreak/>
        <w:t>F</w:t>
      </w:r>
      <w:r>
        <w:rPr>
          <w:rFonts w:ascii="Arial" w:hAnsi="Arial" w:cs="Arial"/>
          <w:bCs/>
          <w:sz w:val="20"/>
          <w:szCs w:val="20"/>
        </w:rPr>
        <w:t>ollowing a</w:t>
      </w:r>
      <w:r w:rsidR="006C0C18">
        <w:rPr>
          <w:rFonts w:ascii="Arial" w:hAnsi="Arial" w:cs="Arial"/>
          <w:bCs/>
          <w:sz w:val="20"/>
          <w:szCs w:val="20"/>
        </w:rPr>
        <w:t xml:space="preserve"> </w:t>
      </w:r>
      <w:r w:rsidR="00136454">
        <w:rPr>
          <w:rFonts w:ascii="Arial" w:hAnsi="Arial" w:cs="Arial"/>
          <w:bCs/>
          <w:sz w:val="20"/>
          <w:szCs w:val="20"/>
        </w:rPr>
        <w:t xml:space="preserve">new business strategy and a </w:t>
      </w:r>
      <w:r w:rsidR="006C0C18">
        <w:rPr>
          <w:rFonts w:ascii="Arial" w:hAnsi="Arial" w:cs="Arial"/>
          <w:bCs/>
          <w:sz w:val="20"/>
          <w:szCs w:val="20"/>
        </w:rPr>
        <w:t>reorganisation</w:t>
      </w:r>
      <w:r w:rsidR="00136454">
        <w:rPr>
          <w:rFonts w:ascii="Arial" w:hAnsi="Arial" w:cs="Arial"/>
          <w:bCs/>
          <w:sz w:val="20"/>
          <w:szCs w:val="20"/>
        </w:rPr>
        <w:t xml:space="preserve"> within the R&amp;D</w:t>
      </w:r>
      <w:bookmarkStart w:id="1" w:name="_Hlk58509698"/>
      <w:r w:rsidR="0013645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organisation</w:t>
      </w:r>
      <w:bookmarkEnd w:id="1"/>
      <w:r w:rsidR="002561A0">
        <w:rPr>
          <w:rFonts w:ascii="Arial" w:hAnsi="Arial" w:cs="Arial"/>
          <w:bCs/>
          <w:sz w:val="20"/>
          <w:szCs w:val="20"/>
        </w:rPr>
        <w:t xml:space="preserve"> </w:t>
      </w:r>
      <w:r w:rsidR="00A61F9C">
        <w:rPr>
          <w:rFonts w:ascii="Arial" w:hAnsi="Arial" w:cs="Arial"/>
          <w:bCs/>
          <w:sz w:val="20"/>
          <w:szCs w:val="20"/>
        </w:rPr>
        <w:t>at</w:t>
      </w:r>
      <w:r w:rsidR="002561A0">
        <w:rPr>
          <w:rFonts w:ascii="Arial" w:hAnsi="Arial" w:cs="Arial"/>
          <w:bCs/>
          <w:sz w:val="20"/>
          <w:szCs w:val="20"/>
        </w:rPr>
        <w:t xml:space="preserve"> Takeda</w:t>
      </w:r>
      <w:r w:rsidR="00A61F9C">
        <w:rPr>
          <w:rFonts w:ascii="Arial" w:hAnsi="Arial" w:cs="Arial"/>
          <w:bCs/>
          <w:sz w:val="20"/>
          <w:szCs w:val="20"/>
        </w:rPr>
        <w:t>, my</w:t>
      </w:r>
      <w:r w:rsidR="00931A94">
        <w:rPr>
          <w:rFonts w:ascii="Arial" w:hAnsi="Arial" w:cs="Arial"/>
          <w:bCs/>
          <w:sz w:val="20"/>
          <w:szCs w:val="20"/>
        </w:rPr>
        <w:t xml:space="preserve"> position/</w:t>
      </w:r>
      <w:r w:rsidR="002561A0">
        <w:rPr>
          <w:rFonts w:ascii="Arial" w:hAnsi="Arial" w:cs="Arial"/>
          <w:bCs/>
          <w:sz w:val="20"/>
          <w:szCs w:val="20"/>
        </w:rPr>
        <w:t>role</w:t>
      </w:r>
      <w:r w:rsidR="00931A94">
        <w:rPr>
          <w:rFonts w:ascii="Arial" w:hAnsi="Arial" w:cs="Arial"/>
          <w:bCs/>
          <w:sz w:val="20"/>
          <w:szCs w:val="20"/>
        </w:rPr>
        <w:t xml:space="preserve"> was relocated to</w:t>
      </w:r>
      <w:r w:rsidRPr="00A62BEA">
        <w:rPr>
          <w:rFonts w:ascii="Arial" w:hAnsi="Arial" w:cs="Arial"/>
          <w:bCs/>
          <w:sz w:val="20"/>
          <w:szCs w:val="20"/>
        </w:rPr>
        <w:t xml:space="preserve"> </w:t>
      </w:r>
      <w:r w:rsidR="002561A0">
        <w:rPr>
          <w:rFonts w:ascii="Arial" w:hAnsi="Arial" w:cs="Arial"/>
          <w:bCs/>
          <w:sz w:val="20"/>
          <w:szCs w:val="20"/>
        </w:rPr>
        <w:t>Boston US</w:t>
      </w:r>
      <w:r w:rsidR="0024143C">
        <w:rPr>
          <w:rFonts w:ascii="Arial" w:hAnsi="Arial" w:cs="Arial"/>
          <w:bCs/>
          <w:sz w:val="20"/>
          <w:szCs w:val="20"/>
        </w:rPr>
        <w:t>. I had the choice to move to the US or take redundancy.</w:t>
      </w:r>
      <w:r w:rsidR="00A92880">
        <w:rPr>
          <w:rFonts w:ascii="Arial" w:hAnsi="Arial" w:cs="Arial"/>
          <w:bCs/>
          <w:sz w:val="20"/>
          <w:szCs w:val="20"/>
        </w:rPr>
        <w:t xml:space="preserve"> </w:t>
      </w:r>
      <w:r w:rsidR="004234B6">
        <w:rPr>
          <w:rFonts w:ascii="Arial" w:hAnsi="Arial" w:cs="Arial"/>
          <w:bCs/>
          <w:sz w:val="20"/>
          <w:szCs w:val="20"/>
        </w:rPr>
        <w:t xml:space="preserve">I chose </w:t>
      </w:r>
      <w:r w:rsidR="00A92880">
        <w:rPr>
          <w:rFonts w:ascii="Arial" w:hAnsi="Arial" w:cs="Arial"/>
          <w:bCs/>
          <w:sz w:val="20"/>
          <w:szCs w:val="20"/>
        </w:rPr>
        <w:t>the latter and took</w:t>
      </w:r>
      <w:r w:rsidR="004234B6">
        <w:rPr>
          <w:rFonts w:ascii="Arial" w:hAnsi="Arial" w:cs="Arial"/>
          <w:bCs/>
          <w:sz w:val="20"/>
          <w:szCs w:val="20"/>
        </w:rPr>
        <w:t xml:space="preserve"> a 6-month sabbatical</w:t>
      </w:r>
      <w:r w:rsidR="00000317">
        <w:rPr>
          <w:rFonts w:ascii="Arial" w:hAnsi="Arial" w:cs="Arial"/>
          <w:bCs/>
          <w:sz w:val="20"/>
          <w:szCs w:val="20"/>
        </w:rPr>
        <w:t>.</w:t>
      </w:r>
    </w:p>
    <w:p w14:paraId="554A8E9B" w14:textId="77777777" w:rsidR="00A62BEA" w:rsidRPr="002539E1" w:rsidRDefault="00A62BEA" w:rsidP="004D4964">
      <w:pPr>
        <w:tabs>
          <w:tab w:val="left" w:pos="540"/>
          <w:tab w:val="left" w:pos="1980"/>
          <w:tab w:val="left" w:pos="7088"/>
        </w:tabs>
        <w:spacing w:before="100" w:after="0"/>
        <w:jc w:val="both"/>
        <w:rPr>
          <w:rFonts w:ascii="Arial" w:hAnsi="Arial" w:cs="Arial"/>
          <w:b/>
          <w:sz w:val="20"/>
          <w:szCs w:val="20"/>
        </w:rPr>
      </w:pPr>
    </w:p>
    <w:p w14:paraId="3F08A43C" w14:textId="6D424267" w:rsidR="00EA350A" w:rsidRPr="00491593" w:rsidRDefault="00EA350A" w:rsidP="0019769C">
      <w:pPr>
        <w:tabs>
          <w:tab w:val="left" w:pos="540"/>
          <w:tab w:val="left" w:pos="1980"/>
          <w:tab w:val="left" w:pos="7088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Director, Business Partner Relations, Global </w:t>
      </w:r>
      <w:r w:rsidR="00451B37">
        <w:rPr>
          <w:rFonts w:ascii="Arial" w:hAnsi="Arial" w:cs="Arial"/>
          <w:b/>
          <w:sz w:val="20"/>
          <w:szCs w:val="20"/>
        </w:rPr>
        <w:t xml:space="preserve">Patient </w:t>
      </w:r>
      <w:r>
        <w:rPr>
          <w:rFonts w:ascii="Arial" w:hAnsi="Arial" w:cs="Arial"/>
          <w:b/>
          <w:sz w:val="20"/>
          <w:szCs w:val="20"/>
        </w:rPr>
        <w:t>Safety Evaluation</w:t>
      </w:r>
      <w:r w:rsidR="00451B3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Jan 2016</w:t>
      </w:r>
      <w:r w:rsidR="002F6833">
        <w:rPr>
          <w:rFonts w:ascii="Arial" w:hAnsi="Arial" w:cs="Arial"/>
          <w:b/>
          <w:sz w:val="20"/>
          <w:szCs w:val="20"/>
        </w:rPr>
        <w:t xml:space="preserve"> –</w:t>
      </w:r>
      <w:r w:rsidR="00451B37">
        <w:rPr>
          <w:rFonts w:ascii="Arial" w:hAnsi="Arial" w:cs="Arial"/>
          <w:b/>
          <w:sz w:val="20"/>
          <w:szCs w:val="20"/>
        </w:rPr>
        <w:t xml:space="preserve"> </w:t>
      </w:r>
      <w:r w:rsidR="007E4E26">
        <w:rPr>
          <w:rFonts w:ascii="Arial" w:hAnsi="Arial" w:cs="Arial"/>
          <w:b/>
          <w:sz w:val="20"/>
          <w:szCs w:val="20"/>
        </w:rPr>
        <w:t>Ju</w:t>
      </w:r>
      <w:r w:rsidR="00665F10">
        <w:rPr>
          <w:rFonts w:ascii="Arial" w:hAnsi="Arial" w:cs="Arial"/>
          <w:b/>
          <w:sz w:val="20"/>
          <w:szCs w:val="20"/>
        </w:rPr>
        <w:t>ne 2019</w:t>
      </w:r>
      <w:r>
        <w:rPr>
          <w:rFonts w:ascii="Arial" w:hAnsi="Arial" w:cs="Arial"/>
          <w:b/>
          <w:sz w:val="20"/>
          <w:szCs w:val="20"/>
        </w:rPr>
        <w:br/>
      </w:r>
      <w:r w:rsidRPr="00491593">
        <w:rPr>
          <w:rFonts w:ascii="Arial" w:hAnsi="Arial" w:cs="Arial"/>
          <w:b/>
          <w:sz w:val="20"/>
          <w:szCs w:val="20"/>
        </w:rPr>
        <w:t xml:space="preserve">Takeda </w:t>
      </w:r>
      <w:r w:rsidR="00451B37">
        <w:rPr>
          <w:rFonts w:ascii="Arial" w:hAnsi="Arial" w:cs="Arial"/>
          <w:b/>
          <w:sz w:val="20"/>
          <w:szCs w:val="20"/>
        </w:rPr>
        <w:t>Pharmaceutical Company</w:t>
      </w:r>
      <w:r w:rsidRPr="004915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91593">
        <w:rPr>
          <w:rFonts w:ascii="Arial" w:hAnsi="Arial" w:cs="Arial"/>
          <w:b/>
          <w:sz w:val="20"/>
          <w:szCs w:val="20"/>
        </w:rPr>
        <w:br/>
        <w:t>Main responsibilities:</w:t>
      </w:r>
    </w:p>
    <w:p w14:paraId="3AFBB6E0" w14:textId="011F706C" w:rsidR="0019769C" w:rsidRDefault="000659DF" w:rsidP="0019769C">
      <w:pPr>
        <w:pStyle w:val="ListParagraph"/>
        <w:numPr>
          <w:ilvl w:val="0"/>
          <w:numId w:val="5"/>
        </w:numPr>
        <w:spacing w:after="120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4C40">
        <w:rPr>
          <w:rFonts w:ascii="Arial" w:eastAsia="Times New Roman" w:hAnsi="Arial" w:cs="Arial"/>
          <w:color w:val="000000"/>
          <w:sz w:val="20"/>
          <w:szCs w:val="20"/>
        </w:rPr>
        <w:t xml:space="preserve">Responsible for establishing </w:t>
      </w:r>
      <w:r w:rsidR="0019769C" w:rsidRPr="0019769C">
        <w:rPr>
          <w:rFonts w:ascii="Arial" w:eastAsia="Times New Roman" w:hAnsi="Arial" w:cs="Arial"/>
          <w:color w:val="000000"/>
          <w:sz w:val="20"/>
          <w:szCs w:val="20"/>
        </w:rPr>
        <w:t xml:space="preserve">Global Patient Safety Evaluation </w:t>
      </w:r>
      <w:r w:rsidR="0019769C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8A3DC5" w:rsidRPr="00EE4C40">
        <w:rPr>
          <w:rFonts w:ascii="Arial" w:eastAsia="Times New Roman" w:hAnsi="Arial" w:cs="Arial"/>
          <w:color w:val="000000"/>
          <w:sz w:val="20"/>
          <w:szCs w:val="20"/>
        </w:rPr>
        <w:t>GPSE</w:t>
      </w:r>
      <w:r w:rsidR="0019769C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EE4C40">
        <w:rPr>
          <w:rFonts w:ascii="Arial" w:eastAsia="Times New Roman" w:hAnsi="Arial" w:cs="Arial"/>
          <w:color w:val="000000"/>
          <w:sz w:val="20"/>
          <w:szCs w:val="20"/>
        </w:rPr>
        <w:t xml:space="preserve"> global strategy for Business Partner Relations and leading</w:t>
      </w:r>
      <w:r w:rsidR="008C5CD1" w:rsidRPr="00EE4C40">
        <w:rPr>
          <w:rFonts w:ascii="Arial" w:eastAsia="Times New Roman" w:hAnsi="Arial" w:cs="Arial"/>
          <w:color w:val="000000"/>
          <w:sz w:val="20"/>
          <w:szCs w:val="20"/>
        </w:rPr>
        <w:t xml:space="preserve"> a team in</w:t>
      </w:r>
      <w:r w:rsidRPr="00EE4C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C5CD1" w:rsidRPr="00EE4C40">
        <w:rPr>
          <w:rFonts w:ascii="Arial" w:eastAsia="Times New Roman" w:hAnsi="Arial" w:cs="Arial"/>
          <w:color w:val="000000"/>
          <w:sz w:val="20"/>
          <w:szCs w:val="20"/>
        </w:rPr>
        <w:t>Pharmacovigilance Agreement execution</w:t>
      </w:r>
      <w:r w:rsidR="0019769C">
        <w:rPr>
          <w:rFonts w:ascii="Arial" w:eastAsia="Times New Roman" w:hAnsi="Arial" w:cs="Arial"/>
          <w:color w:val="000000"/>
          <w:sz w:val="20"/>
          <w:szCs w:val="20"/>
        </w:rPr>
        <w:t>, including:</w:t>
      </w:r>
    </w:p>
    <w:p w14:paraId="6B6237CE" w14:textId="574A0DF5" w:rsidR="00EE4C40" w:rsidRDefault="000659DF" w:rsidP="0019769C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4C40">
        <w:rPr>
          <w:rFonts w:ascii="Arial" w:eastAsia="Times New Roman" w:hAnsi="Arial" w:cs="Arial"/>
          <w:color w:val="000000"/>
          <w:sz w:val="20"/>
          <w:szCs w:val="20"/>
        </w:rPr>
        <w:t>Overseeing the development and life-cycle management of</w:t>
      </w:r>
      <w:r w:rsidR="00585A3A" w:rsidRPr="00EE4C40">
        <w:rPr>
          <w:rFonts w:ascii="Arial" w:eastAsia="Times New Roman" w:hAnsi="Arial" w:cs="Arial"/>
          <w:color w:val="000000"/>
          <w:sz w:val="20"/>
          <w:szCs w:val="20"/>
        </w:rPr>
        <w:t xml:space="preserve"> global and local</w:t>
      </w:r>
      <w:r w:rsidRPr="00EE4C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9769C" w:rsidRPr="0019769C">
        <w:rPr>
          <w:rFonts w:ascii="Arial" w:eastAsia="Times New Roman" w:hAnsi="Arial" w:cs="Arial"/>
          <w:color w:val="000000"/>
          <w:sz w:val="20"/>
          <w:szCs w:val="20"/>
        </w:rPr>
        <w:t xml:space="preserve">Pharmacovigilance Agreements </w:t>
      </w:r>
      <w:r w:rsidRPr="00EE4C40">
        <w:rPr>
          <w:rFonts w:ascii="Arial" w:eastAsia="Times New Roman" w:hAnsi="Arial" w:cs="Arial"/>
          <w:color w:val="000000"/>
          <w:sz w:val="20"/>
          <w:szCs w:val="20"/>
        </w:rPr>
        <w:t>(PVAs)</w:t>
      </w:r>
    </w:p>
    <w:p w14:paraId="3203D7B7" w14:textId="77777777" w:rsidR="00EE4C40" w:rsidRDefault="000659DF" w:rsidP="00451B37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4C40">
        <w:rPr>
          <w:rFonts w:ascii="Arial" w:eastAsia="Times New Roman" w:hAnsi="Arial" w:cs="Arial"/>
          <w:color w:val="000000"/>
          <w:sz w:val="20"/>
          <w:szCs w:val="20"/>
        </w:rPr>
        <w:t>Working effectively cross-functionally to ensure global alignment from key stakeholders</w:t>
      </w:r>
    </w:p>
    <w:p w14:paraId="58776750" w14:textId="77777777" w:rsidR="00EE4C40" w:rsidRDefault="000659DF" w:rsidP="00451B37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4C40">
        <w:rPr>
          <w:rFonts w:ascii="Arial" w:eastAsia="Times New Roman" w:hAnsi="Arial" w:cs="Arial"/>
          <w:color w:val="000000"/>
          <w:sz w:val="20"/>
          <w:szCs w:val="20"/>
        </w:rPr>
        <w:t xml:space="preserve">Working toward and maintaining effective and efficient working relationships with </w:t>
      </w:r>
      <w:r w:rsidR="008A3DC5" w:rsidRPr="00EE4C40">
        <w:rPr>
          <w:rFonts w:ascii="Arial" w:eastAsia="Times New Roman" w:hAnsi="Arial" w:cs="Arial"/>
          <w:color w:val="000000"/>
          <w:sz w:val="20"/>
          <w:szCs w:val="20"/>
        </w:rPr>
        <w:t>GPSE</w:t>
      </w:r>
      <w:r w:rsidRPr="00EE4C40">
        <w:rPr>
          <w:rFonts w:ascii="Arial" w:eastAsia="Times New Roman" w:hAnsi="Arial" w:cs="Arial"/>
          <w:color w:val="000000"/>
          <w:sz w:val="20"/>
          <w:szCs w:val="20"/>
        </w:rPr>
        <w:t xml:space="preserve"> Business Partners</w:t>
      </w:r>
    </w:p>
    <w:p w14:paraId="77C34E1D" w14:textId="77777777" w:rsidR="00AC51C4" w:rsidRPr="00EE4C40" w:rsidRDefault="000659DF" w:rsidP="00451B37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4C40">
        <w:rPr>
          <w:rFonts w:ascii="Arial" w:eastAsia="Times New Roman" w:hAnsi="Arial" w:cs="Arial"/>
          <w:color w:val="000000"/>
          <w:sz w:val="20"/>
          <w:szCs w:val="20"/>
        </w:rPr>
        <w:t xml:space="preserve">Leading and managing </w:t>
      </w:r>
      <w:r w:rsidR="008A3DC5" w:rsidRPr="00EE4C40">
        <w:rPr>
          <w:rFonts w:ascii="Arial" w:eastAsia="Times New Roman" w:hAnsi="Arial" w:cs="Arial"/>
          <w:color w:val="000000"/>
          <w:sz w:val="20"/>
          <w:szCs w:val="20"/>
        </w:rPr>
        <w:t xml:space="preserve">GPSE </w:t>
      </w:r>
      <w:r w:rsidRPr="00EE4C40">
        <w:rPr>
          <w:rFonts w:ascii="Arial" w:eastAsia="Times New Roman" w:hAnsi="Arial" w:cs="Arial"/>
          <w:color w:val="000000"/>
          <w:sz w:val="20"/>
          <w:szCs w:val="20"/>
        </w:rPr>
        <w:t>specific</w:t>
      </w:r>
      <w:r w:rsidR="00CA7784" w:rsidRPr="00EE4C40">
        <w:rPr>
          <w:rFonts w:ascii="Arial" w:eastAsia="Times New Roman" w:hAnsi="Arial" w:cs="Arial"/>
          <w:color w:val="000000"/>
          <w:sz w:val="20"/>
          <w:szCs w:val="20"/>
        </w:rPr>
        <w:t xml:space="preserve"> process improvement and </w:t>
      </w:r>
      <w:r w:rsidRPr="00EE4C40">
        <w:rPr>
          <w:rFonts w:ascii="Arial" w:eastAsia="Times New Roman" w:hAnsi="Arial" w:cs="Arial"/>
          <w:color w:val="000000"/>
          <w:sz w:val="20"/>
          <w:szCs w:val="20"/>
        </w:rPr>
        <w:t>due diligence activities</w:t>
      </w:r>
      <w:r w:rsidR="00AC51C4" w:rsidRPr="00EE4C4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C51C4" w:rsidRPr="00EE4C40">
        <w:rPr>
          <w:rFonts w:ascii="Arial" w:hAnsi="Arial" w:cs="Arial"/>
          <w:sz w:val="20"/>
          <w:szCs w:val="20"/>
        </w:rPr>
        <w:t xml:space="preserve"> aimed at improving services and/or greater efficiency  </w:t>
      </w:r>
    </w:p>
    <w:p w14:paraId="75509852" w14:textId="0B156E87" w:rsidR="00DF1C54" w:rsidRPr="004D4964" w:rsidRDefault="000659DF" w:rsidP="00451B37">
      <w:pPr>
        <w:spacing w:after="0"/>
        <w:jc w:val="both"/>
        <w:rPr>
          <w:rFonts w:cstheme="minorHAnsi"/>
          <w:b/>
          <w:i/>
          <w:u w:val="single"/>
        </w:rPr>
      </w:pPr>
      <w:r w:rsidRPr="008E78D5">
        <w:rPr>
          <w:rFonts w:eastAsia="Times New Roman" w:cstheme="minorHAnsi"/>
          <w:i/>
          <w:color w:val="000000"/>
        </w:rPr>
        <w:t xml:space="preserve"> </w:t>
      </w:r>
    </w:p>
    <w:p w14:paraId="6313D3FE" w14:textId="1080A078" w:rsidR="004D4964" w:rsidRDefault="004D4964">
      <w:pPr>
        <w:rPr>
          <w:rFonts w:ascii="Arial" w:hAnsi="Arial" w:cs="Arial"/>
          <w:b/>
          <w:sz w:val="20"/>
          <w:szCs w:val="20"/>
        </w:rPr>
      </w:pPr>
    </w:p>
    <w:p w14:paraId="728543A7" w14:textId="0249C4E9" w:rsidR="00EE4C40" w:rsidRPr="00491593" w:rsidRDefault="0018284C" w:rsidP="0019769C">
      <w:pPr>
        <w:tabs>
          <w:tab w:val="left" w:pos="540"/>
          <w:tab w:val="left" w:pos="1980"/>
          <w:tab w:val="left" w:pos="7088"/>
        </w:tabs>
        <w:jc w:val="both"/>
        <w:rPr>
          <w:rFonts w:ascii="Arial" w:hAnsi="Arial" w:cs="Arial"/>
          <w:b/>
          <w:sz w:val="20"/>
          <w:szCs w:val="20"/>
        </w:rPr>
      </w:pPr>
      <w:r w:rsidRPr="00FB582F">
        <w:rPr>
          <w:rFonts w:ascii="Arial" w:hAnsi="Arial" w:cs="Arial"/>
          <w:b/>
          <w:sz w:val="20"/>
          <w:szCs w:val="20"/>
        </w:rPr>
        <w:t>Associate</w:t>
      </w:r>
      <w:r>
        <w:rPr>
          <w:rFonts w:ascii="Arial" w:hAnsi="Arial" w:cs="Arial"/>
          <w:b/>
          <w:sz w:val="20"/>
          <w:szCs w:val="20"/>
        </w:rPr>
        <w:t xml:space="preserve"> Direct</w:t>
      </w:r>
      <w:r w:rsidR="00204E2E">
        <w:rPr>
          <w:rFonts w:ascii="Arial" w:hAnsi="Arial" w:cs="Arial"/>
          <w:b/>
          <w:sz w:val="20"/>
          <w:szCs w:val="20"/>
        </w:rPr>
        <w:t>or</w:t>
      </w:r>
      <w:r>
        <w:rPr>
          <w:rFonts w:ascii="Arial" w:hAnsi="Arial" w:cs="Arial"/>
          <w:b/>
          <w:sz w:val="20"/>
          <w:szCs w:val="20"/>
        </w:rPr>
        <w:t>, Procurement</w:t>
      </w:r>
      <w:r w:rsidR="0019769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Oct 2013</w:t>
      </w:r>
      <w:r w:rsidR="00EE4C40">
        <w:rPr>
          <w:rFonts w:ascii="Arial" w:hAnsi="Arial" w:cs="Arial"/>
          <w:b/>
          <w:sz w:val="20"/>
          <w:szCs w:val="20"/>
        </w:rPr>
        <w:t xml:space="preserve"> </w:t>
      </w:r>
      <w:r w:rsidR="0019769C">
        <w:rPr>
          <w:rFonts w:ascii="Arial" w:hAnsi="Arial" w:cs="Arial"/>
          <w:b/>
          <w:sz w:val="20"/>
          <w:szCs w:val="20"/>
        </w:rPr>
        <w:t>–</w:t>
      </w:r>
      <w:r w:rsidR="00EE4C40">
        <w:rPr>
          <w:rFonts w:ascii="Arial" w:hAnsi="Arial" w:cs="Arial"/>
          <w:b/>
          <w:sz w:val="20"/>
          <w:szCs w:val="20"/>
        </w:rPr>
        <w:t xml:space="preserve"> Dec</w:t>
      </w:r>
      <w:r w:rsidR="0019769C">
        <w:rPr>
          <w:rFonts w:ascii="Arial" w:hAnsi="Arial" w:cs="Arial"/>
          <w:b/>
          <w:sz w:val="20"/>
          <w:szCs w:val="20"/>
        </w:rPr>
        <w:t xml:space="preserve"> </w:t>
      </w:r>
      <w:r w:rsidR="00EE4C40">
        <w:rPr>
          <w:rFonts w:ascii="Arial" w:hAnsi="Arial" w:cs="Arial"/>
          <w:b/>
          <w:sz w:val="20"/>
          <w:szCs w:val="20"/>
        </w:rPr>
        <w:t>2015</w:t>
      </w:r>
      <w:r w:rsidR="00EE4C40">
        <w:rPr>
          <w:rFonts w:ascii="Arial" w:hAnsi="Arial" w:cs="Arial"/>
          <w:b/>
          <w:sz w:val="20"/>
          <w:szCs w:val="20"/>
        </w:rPr>
        <w:br/>
      </w:r>
      <w:r w:rsidR="0019769C" w:rsidRPr="00491593">
        <w:rPr>
          <w:rFonts w:ascii="Arial" w:hAnsi="Arial" w:cs="Arial"/>
          <w:b/>
          <w:sz w:val="20"/>
          <w:szCs w:val="20"/>
        </w:rPr>
        <w:t xml:space="preserve">Takeda </w:t>
      </w:r>
      <w:r w:rsidR="0019769C">
        <w:rPr>
          <w:rFonts w:ascii="Arial" w:hAnsi="Arial" w:cs="Arial"/>
          <w:b/>
          <w:sz w:val="20"/>
          <w:szCs w:val="20"/>
        </w:rPr>
        <w:t>Pharmaceutical Company</w:t>
      </w:r>
      <w:r w:rsidR="00EE4C40" w:rsidRPr="00491593">
        <w:rPr>
          <w:rFonts w:ascii="Arial" w:hAnsi="Arial" w:cs="Arial"/>
          <w:b/>
          <w:sz w:val="20"/>
          <w:szCs w:val="20"/>
        </w:rPr>
        <w:tab/>
      </w:r>
      <w:r w:rsidR="00EE4C40">
        <w:rPr>
          <w:rFonts w:ascii="Arial" w:hAnsi="Arial" w:cs="Arial"/>
          <w:b/>
          <w:sz w:val="20"/>
          <w:szCs w:val="20"/>
        </w:rPr>
        <w:tab/>
      </w:r>
      <w:r w:rsidR="00EE4C40">
        <w:rPr>
          <w:rFonts w:ascii="Arial" w:hAnsi="Arial" w:cs="Arial"/>
          <w:b/>
          <w:sz w:val="20"/>
          <w:szCs w:val="20"/>
        </w:rPr>
        <w:tab/>
      </w:r>
      <w:r w:rsidR="00EE4C40" w:rsidRPr="00491593">
        <w:rPr>
          <w:rFonts w:ascii="Arial" w:hAnsi="Arial" w:cs="Arial"/>
          <w:b/>
          <w:sz w:val="20"/>
          <w:szCs w:val="20"/>
        </w:rPr>
        <w:br/>
        <w:t>Main responsibilities:</w:t>
      </w:r>
    </w:p>
    <w:p w14:paraId="7D81650F" w14:textId="77777777" w:rsidR="00585A3A" w:rsidRPr="0018284C" w:rsidRDefault="00585A3A" w:rsidP="00451B3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284C">
        <w:rPr>
          <w:rFonts w:ascii="Arial" w:eastAsia="Times New Roman" w:hAnsi="Arial" w:cs="Arial"/>
          <w:color w:val="000000"/>
          <w:sz w:val="20"/>
          <w:szCs w:val="20"/>
        </w:rPr>
        <w:t>Responsible for leading teams through global category management projects, including:</w:t>
      </w:r>
      <w:r w:rsidR="002C1516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680EF957" w14:textId="77777777" w:rsidR="00CA7784" w:rsidRPr="0018284C" w:rsidRDefault="00585A3A" w:rsidP="00451B37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284C">
        <w:rPr>
          <w:rFonts w:ascii="Arial" w:eastAsia="Times New Roman" w:hAnsi="Arial" w:cs="Arial"/>
          <w:color w:val="000000"/>
          <w:sz w:val="20"/>
          <w:szCs w:val="20"/>
        </w:rPr>
        <w:t>The planning, review, analysis and vendor/supplier selection process</w:t>
      </w:r>
    </w:p>
    <w:p w14:paraId="2180796A" w14:textId="77777777" w:rsidR="00585A3A" w:rsidRDefault="00585A3A" w:rsidP="00451B37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284C">
        <w:rPr>
          <w:rFonts w:ascii="Arial" w:eastAsia="Times New Roman" w:hAnsi="Arial" w:cs="Arial"/>
          <w:color w:val="000000"/>
          <w:sz w:val="20"/>
          <w:szCs w:val="20"/>
        </w:rPr>
        <w:t>Reviewing vendor/supplier proposals, task orders and change orders for accuracy, completeness and suitability of pricing</w:t>
      </w:r>
    </w:p>
    <w:p w14:paraId="58BEA62E" w14:textId="77777777" w:rsidR="00CA7784" w:rsidRDefault="00585A3A" w:rsidP="00451B37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284C">
        <w:rPr>
          <w:rFonts w:ascii="Arial" w:eastAsia="Times New Roman" w:hAnsi="Arial" w:cs="Arial"/>
          <w:color w:val="000000"/>
          <w:sz w:val="20"/>
          <w:szCs w:val="20"/>
        </w:rPr>
        <w:t xml:space="preserve">Appling procurement policies and procedures consistently within the regions </w:t>
      </w:r>
    </w:p>
    <w:p w14:paraId="24FA2847" w14:textId="77777777" w:rsidR="00585A3A" w:rsidRPr="0018284C" w:rsidRDefault="00585A3A" w:rsidP="00451B37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284C">
        <w:rPr>
          <w:rFonts w:ascii="Arial" w:eastAsia="Times New Roman" w:hAnsi="Arial" w:cs="Arial"/>
          <w:color w:val="000000"/>
          <w:sz w:val="20"/>
          <w:szCs w:val="20"/>
        </w:rPr>
        <w:t>Monitor</w:t>
      </w:r>
      <w:r w:rsidR="001A5674">
        <w:rPr>
          <w:rFonts w:ascii="Arial" w:eastAsia="Times New Roman" w:hAnsi="Arial" w:cs="Arial"/>
          <w:color w:val="000000"/>
          <w:sz w:val="20"/>
          <w:szCs w:val="20"/>
        </w:rPr>
        <w:t>ing</w:t>
      </w:r>
      <w:r w:rsidRPr="0018284C">
        <w:rPr>
          <w:rFonts w:ascii="Arial" w:eastAsia="Times New Roman" w:hAnsi="Arial" w:cs="Arial"/>
          <w:color w:val="000000"/>
          <w:sz w:val="20"/>
          <w:szCs w:val="20"/>
        </w:rPr>
        <w:t xml:space="preserve"> performance of vendor/suppliers based on qualitative and quantitative metrics</w:t>
      </w:r>
    </w:p>
    <w:p w14:paraId="2BE7DF0C" w14:textId="77777777" w:rsidR="00585A3A" w:rsidRPr="0018284C" w:rsidRDefault="00585A3A" w:rsidP="00451B37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284C">
        <w:rPr>
          <w:rFonts w:ascii="Arial" w:eastAsia="Times New Roman" w:hAnsi="Arial" w:cs="Arial"/>
          <w:color w:val="000000"/>
          <w:sz w:val="20"/>
          <w:szCs w:val="20"/>
        </w:rPr>
        <w:t>Liaising with external vendor/suppliers to ensure best performance and business relationships</w:t>
      </w:r>
    </w:p>
    <w:p w14:paraId="79648C1F" w14:textId="77777777" w:rsidR="008C5CD1" w:rsidRDefault="008C5CD1" w:rsidP="00451B37">
      <w:pPr>
        <w:spacing w:after="0"/>
        <w:jc w:val="both"/>
        <w:rPr>
          <w:rFonts w:cstheme="minorHAnsi"/>
          <w:b/>
        </w:rPr>
      </w:pPr>
    </w:p>
    <w:p w14:paraId="21608D61" w14:textId="1D40CCAC" w:rsidR="00075401" w:rsidRPr="00491593" w:rsidRDefault="00075401" w:rsidP="0019769C">
      <w:pPr>
        <w:tabs>
          <w:tab w:val="left" w:pos="540"/>
          <w:tab w:val="left" w:pos="1980"/>
          <w:tab w:val="left" w:pos="708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Associate Direct</w:t>
      </w:r>
      <w:r w:rsidR="00204E2E">
        <w:rPr>
          <w:rFonts w:ascii="Arial" w:hAnsi="Arial" w:cs="Arial"/>
          <w:b/>
          <w:sz w:val="20"/>
          <w:szCs w:val="20"/>
        </w:rPr>
        <w:t>or</w:t>
      </w:r>
      <w:r w:rsidR="00FB582F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D37F0">
        <w:rPr>
          <w:rFonts w:ascii="Arial" w:hAnsi="Arial" w:cs="Arial"/>
          <w:b/>
          <w:sz w:val="20"/>
          <w:szCs w:val="20"/>
        </w:rPr>
        <w:t xml:space="preserve">Clinical </w:t>
      </w:r>
      <w:r w:rsidR="002C1516">
        <w:rPr>
          <w:rFonts w:ascii="Arial" w:hAnsi="Arial" w:cs="Arial"/>
          <w:b/>
          <w:sz w:val="20"/>
          <w:szCs w:val="20"/>
        </w:rPr>
        <w:t>Outsourcing Management</w:t>
      </w:r>
      <w:r w:rsidR="0019769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Feb 2011 </w:t>
      </w:r>
      <w:r w:rsidR="0019769C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Oct</w:t>
      </w:r>
      <w:r w:rsidR="0019769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2013</w:t>
      </w:r>
      <w:r>
        <w:rPr>
          <w:rFonts w:ascii="Arial" w:hAnsi="Arial" w:cs="Arial"/>
          <w:b/>
          <w:sz w:val="20"/>
          <w:szCs w:val="20"/>
        </w:rPr>
        <w:br/>
      </w:r>
      <w:r w:rsidR="0019769C" w:rsidRPr="00491593">
        <w:rPr>
          <w:rFonts w:ascii="Arial" w:hAnsi="Arial" w:cs="Arial"/>
          <w:b/>
          <w:sz w:val="20"/>
          <w:szCs w:val="20"/>
        </w:rPr>
        <w:t xml:space="preserve">Takeda </w:t>
      </w:r>
      <w:r w:rsidR="0019769C">
        <w:rPr>
          <w:rFonts w:ascii="Arial" w:hAnsi="Arial" w:cs="Arial"/>
          <w:b/>
          <w:sz w:val="20"/>
          <w:szCs w:val="20"/>
        </w:rPr>
        <w:t>Pharmaceutical Company</w:t>
      </w:r>
      <w:r w:rsidRPr="004915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91593">
        <w:rPr>
          <w:rFonts w:ascii="Arial" w:hAnsi="Arial" w:cs="Arial"/>
          <w:b/>
          <w:sz w:val="20"/>
          <w:szCs w:val="20"/>
        </w:rPr>
        <w:br/>
        <w:t>Main responsibilities:</w:t>
      </w:r>
    </w:p>
    <w:p w14:paraId="101C8F7E" w14:textId="77777777" w:rsidR="009B499A" w:rsidRPr="002C1516" w:rsidRDefault="00B10496" w:rsidP="00451B3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C1516">
        <w:rPr>
          <w:rFonts w:ascii="Arial" w:eastAsia="Times New Roman" w:hAnsi="Arial" w:cs="Arial"/>
          <w:color w:val="000000"/>
          <w:sz w:val="20"/>
          <w:szCs w:val="20"/>
        </w:rPr>
        <w:t>Responsible for the d</w:t>
      </w:r>
      <w:r w:rsidR="009B499A" w:rsidRPr="002C1516">
        <w:rPr>
          <w:rFonts w:ascii="Arial" w:eastAsia="Times New Roman" w:hAnsi="Arial" w:cs="Arial"/>
          <w:color w:val="000000"/>
          <w:sz w:val="20"/>
          <w:szCs w:val="20"/>
        </w:rPr>
        <w:t>evelop</w:t>
      </w:r>
      <w:r w:rsidRPr="002C1516">
        <w:rPr>
          <w:rFonts w:ascii="Arial" w:eastAsia="Times New Roman" w:hAnsi="Arial" w:cs="Arial"/>
          <w:color w:val="000000"/>
          <w:sz w:val="20"/>
          <w:szCs w:val="20"/>
        </w:rPr>
        <w:t>ment</w:t>
      </w:r>
      <w:r w:rsidR="009B499A" w:rsidRPr="002C1516">
        <w:rPr>
          <w:rFonts w:ascii="Arial" w:eastAsia="Times New Roman" w:hAnsi="Arial" w:cs="Arial"/>
          <w:color w:val="000000"/>
          <w:sz w:val="20"/>
          <w:szCs w:val="20"/>
        </w:rPr>
        <w:t xml:space="preserve"> and implement</w:t>
      </w:r>
      <w:r w:rsidRPr="002C1516">
        <w:rPr>
          <w:rFonts w:ascii="Arial" w:eastAsia="Times New Roman" w:hAnsi="Arial" w:cs="Arial"/>
          <w:color w:val="000000"/>
          <w:sz w:val="20"/>
          <w:szCs w:val="20"/>
        </w:rPr>
        <w:t>ation of</w:t>
      </w:r>
      <w:r w:rsidR="003278E0" w:rsidRPr="002C1516">
        <w:rPr>
          <w:rFonts w:ascii="Arial" w:eastAsia="Times New Roman" w:hAnsi="Arial" w:cs="Arial"/>
          <w:color w:val="000000"/>
          <w:sz w:val="20"/>
          <w:szCs w:val="20"/>
        </w:rPr>
        <w:t xml:space="preserve"> R&amp;D</w:t>
      </w:r>
      <w:r w:rsidR="009B499A" w:rsidRPr="002C1516">
        <w:rPr>
          <w:rFonts w:ascii="Arial" w:eastAsia="Times New Roman" w:hAnsi="Arial" w:cs="Arial"/>
          <w:color w:val="000000"/>
          <w:sz w:val="20"/>
          <w:szCs w:val="20"/>
        </w:rPr>
        <w:t xml:space="preserve"> global</w:t>
      </w:r>
      <w:r w:rsidR="00D15686" w:rsidRPr="002C15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B499A" w:rsidRPr="002C1516">
        <w:rPr>
          <w:rFonts w:ascii="Arial" w:eastAsia="Times New Roman" w:hAnsi="Arial" w:cs="Arial"/>
          <w:color w:val="000000"/>
          <w:sz w:val="20"/>
          <w:szCs w:val="20"/>
        </w:rPr>
        <w:t>strateg</w:t>
      </w:r>
      <w:r w:rsidR="00D15686" w:rsidRPr="002C1516">
        <w:rPr>
          <w:rFonts w:ascii="Arial" w:eastAsia="Times New Roman" w:hAnsi="Arial" w:cs="Arial"/>
          <w:color w:val="000000"/>
          <w:sz w:val="20"/>
          <w:szCs w:val="20"/>
        </w:rPr>
        <w:t>ies</w:t>
      </w:r>
      <w:r w:rsidR="009B499A" w:rsidRPr="002C1516">
        <w:rPr>
          <w:rFonts w:ascii="Arial" w:eastAsia="Times New Roman" w:hAnsi="Arial" w:cs="Arial"/>
          <w:color w:val="000000"/>
          <w:sz w:val="20"/>
          <w:szCs w:val="20"/>
        </w:rPr>
        <w:t xml:space="preserve"> to ensure appropriate negotiation, contract execution and payment to enable the functions to achieve objectives</w:t>
      </w:r>
      <w:r w:rsidRPr="002C1516">
        <w:rPr>
          <w:rFonts w:ascii="Arial" w:eastAsia="Times New Roman" w:hAnsi="Arial" w:cs="Arial"/>
          <w:color w:val="000000"/>
          <w:sz w:val="20"/>
          <w:szCs w:val="20"/>
        </w:rPr>
        <w:t>, including:</w:t>
      </w:r>
      <w:r w:rsidR="009B499A" w:rsidRPr="002C15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C1516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32B992AA" w14:textId="77777777" w:rsidR="009B499A" w:rsidRPr="002C1516" w:rsidRDefault="009F2B28" w:rsidP="00451B37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C1516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9B499A" w:rsidRPr="002C1516">
        <w:rPr>
          <w:rFonts w:ascii="Arial" w:eastAsia="Times New Roman" w:hAnsi="Arial" w:cs="Arial"/>
          <w:color w:val="000000"/>
          <w:sz w:val="20"/>
          <w:szCs w:val="20"/>
        </w:rPr>
        <w:t>ead</w:t>
      </w:r>
      <w:r w:rsidR="00B10496" w:rsidRPr="002C1516">
        <w:rPr>
          <w:rFonts w:ascii="Arial" w:eastAsia="Times New Roman" w:hAnsi="Arial" w:cs="Arial"/>
          <w:color w:val="000000"/>
          <w:sz w:val="20"/>
          <w:szCs w:val="20"/>
        </w:rPr>
        <w:t>ing</w:t>
      </w:r>
      <w:r w:rsidR="009B499A" w:rsidRPr="002C1516">
        <w:rPr>
          <w:rFonts w:ascii="Arial" w:eastAsia="Times New Roman" w:hAnsi="Arial" w:cs="Arial"/>
          <w:color w:val="000000"/>
          <w:sz w:val="20"/>
          <w:szCs w:val="20"/>
        </w:rPr>
        <w:t xml:space="preserve"> a team of Outsourcing Managers and Outsourcing Administrators in the negotiation, execution, and payment of global </w:t>
      </w:r>
      <w:r w:rsidR="003278E0" w:rsidRPr="002C1516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9B499A" w:rsidRPr="002C1516">
        <w:rPr>
          <w:rFonts w:ascii="Arial" w:eastAsia="Times New Roman" w:hAnsi="Arial" w:cs="Arial"/>
          <w:color w:val="000000"/>
          <w:sz w:val="20"/>
          <w:szCs w:val="20"/>
        </w:rPr>
        <w:t>ontracts</w:t>
      </w:r>
    </w:p>
    <w:p w14:paraId="143C5EF3" w14:textId="77777777" w:rsidR="00585A3A" w:rsidRPr="002C1516" w:rsidRDefault="009B499A" w:rsidP="00451B37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C1516">
        <w:rPr>
          <w:rFonts w:ascii="Arial" w:eastAsia="Times New Roman" w:hAnsi="Arial" w:cs="Arial"/>
          <w:color w:val="000000"/>
          <w:sz w:val="20"/>
          <w:szCs w:val="20"/>
        </w:rPr>
        <w:t>Provid</w:t>
      </w:r>
      <w:r w:rsidR="00B10496" w:rsidRPr="002C1516">
        <w:rPr>
          <w:rFonts w:ascii="Arial" w:eastAsia="Times New Roman" w:hAnsi="Arial" w:cs="Arial"/>
          <w:color w:val="000000"/>
          <w:sz w:val="20"/>
          <w:szCs w:val="20"/>
        </w:rPr>
        <w:t>ing</w:t>
      </w:r>
      <w:r w:rsidRPr="002C1516">
        <w:rPr>
          <w:rFonts w:ascii="Arial" w:eastAsia="Times New Roman" w:hAnsi="Arial" w:cs="Arial"/>
          <w:color w:val="000000"/>
          <w:sz w:val="20"/>
          <w:szCs w:val="20"/>
        </w:rPr>
        <w:t xml:space="preserve"> leadership and expertise in good outsourcing management practices/processes</w:t>
      </w:r>
    </w:p>
    <w:p w14:paraId="6B1345EC" w14:textId="77777777" w:rsidR="009B499A" w:rsidRPr="002C1516" w:rsidRDefault="009B499A" w:rsidP="00451B37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C1516">
        <w:rPr>
          <w:rFonts w:ascii="Arial" w:eastAsia="Times New Roman" w:hAnsi="Arial" w:cs="Arial"/>
          <w:color w:val="000000"/>
          <w:sz w:val="20"/>
          <w:szCs w:val="20"/>
        </w:rPr>
        <w:t>Implemen</w:t>
      </w:r>
      <w:r w:rsidR="00B10496" w:rsidRPr="002C1516">
        <w:rPr>
          <w:rFonts w:ascii="Arial" w:eastAsia="Times New Roman" w:hAnsi="Arial" w:cs="Arial"/>
          <w:color w:val="000000"/>
          <w:sz w:val="20"/>
          <w:szCs w:val="20"/>
        </w:rPr>
        <w:t>ting</w:t>
      </w:r>
      <w:r w:rsidRPr="002C1516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3278E0" w:rsidRPr="002C1516">
        <w:rPr>
          <w:rFonts w:ascii="Arial" w:eastAsia="Times New Roman" w:hAnsi="Arial" w:cs="Arial"/>
          <w:color w:val="000000"/>
          <w:sz w:val="20"/>
          <w:szCs w:val="20"/>
        </w:rPr>
        <w:t>managing global</w:t>
      </w:r>
      <w:r w:rsidRPr="002C1516">
        <w:rPr>
          <w:rFonts w:ascii="Arial" w:eastAsia="Times New Roman" w:hAnsi="Arial" w:cs="Arial"/>
          <w:color w:val="000000"/>
          <w:sz w:val="20"/>
          <w:szCs w:val="20"/>
        </w:rPr>
        <w:t xml:space="preserve"> function strateg</w:t>
      </w:r>
      <w:r w:rsidR="00B10496" w:rsidRPr="002C1516">
        <w:rPr>
          <w:rFonts w:ascii="Arial" w:eastAsia="Times New Roman" w:hAnsi="Arial" w:cs="Arial"/>
          <w:color w:val="000000"/>
          <w:sz w:val="20"/>
          <w:szCs w:val="20"/>
        </w:rPr>
        <w:t>ies,</w:t>
      </w:r>
      <w:r w:rsidRPr="002C1516">
        <w:rPr>
          <w:rFonts w:ascii="Arial" w:eastAsia="Times New Roman" w:hAnsi="Arial" w:cs="Arial"/>
          <w:color w:val="000000"/>
          <w:sz w:val="20"/>
          <w:szCs w:val="20"/>
        </w:rPr>
        <w:t xml:space="preserve"> aimed at cost reduction, improv</w:t>
      </w:r>
      <w:r w:rsidR="00B10496" w:rsidRPr="002C1516">
        <w:rPr>
          <w:rFonts w:ascii="Arial" w:eastAsia="Times New Roman" w:hAnsi="Arial" w:cs="Arial"/>
          <w:color w:val="000000"/>
          <w:sz w:val="20"/>
          <w:szCs w:val="20"/>
        </w:rPr>
        <w:t>ing</w:t>
      </w:r>
      <w:r w:rsidRPr="002C1516">
        <w:rPr>
          <w:rFonts w:ascii="Arial" w:eastAsia="Times New Roman" w:hAnsi="Arial" w:cs="Arial"/>
          <w:color w:val="000000"/>
          <w:sz w:val="20"/>
          <w:szCs w:val="20"/>
        </w:rPr>
        <w:t xml:space="preserve"> services and/or greater efficiency  </w:t>
      </w:r>
    </w:p>
    <w:p w14:paraId="5D6E7109" w14:textId="77777777" w:rsidR="009B499A" w:rsidRPr="00B24403" w:rsidRDefault="009B499A" w:rsidP="00451B37">
      <w:pPr>
        <w:spacing w:after="0"/>
        <w:jc w:val="both"/>
        <w:rPr>
          <w:rFonts w:cstheme="minorHAnsi"/>
        </w:rPr>
      </w:pPr>
    </w:p>
    <w:p w14:paraId="70F33B4F" w14:textId="783A591D" w:rsidR="002C1516" w:rsidRPr="00491593" w:rsidRDefault="002C1516" w:rsidP="0019769C">
      <w:pPr>
        <w:tabs>
          <w:tab w:val="left" w:pos="540"/>
          <w:tab w:val="left" w:pos="1980"/>
          <w:tab w:val="left" w:pos="708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Senior </w:t>
      </w:r>
      <w:r w:rsidR="002E6E33">
        <w:rPr>
          <w:rFonts w:ascii="Arial" w:hAnsi="Arial" w:cs="Arial"/>
          <w:b/>
          <w:sz w:val="20"/>
          <w:szCs w:val="20"/>
        </w:rPr>
        <w:t xml:space="preserve">Clinical </w:t>
      </w:r>
      <w:r>
        <w:rPr>
          <w:rFonts w:ascii="Arial" w:hAnsi="Arial" w:cs="Arial"/>
          <w:b/>
          <w:sz w:val="20"/>
          <w:szCs w:val="20"/>
        </w:rPr>
        <w:t>Outsourcing Manager</w:t>
      </w:r>
      <w:r w:rsidR="0019769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Oct 20</w:t>
      </w:r>
      <w:r w:rsidR="00D6390E">
        <w:rPr>
          <w:rFonts w:ascii="Arial" w:hAnsi="Arial" w:cs="Arial"/>
          <w:b/>
          <w:sz w:val="20"/>
          <w:szCs w:val="20"/>
        </w:rPr>
        <w:t>08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9769C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Feb</w:t>
      </w:r>
      <w:r w:rsidR="0019769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2011</w:t>
      </w:r>
      <w:r>
        <w:rPr>
          <w:rFonts w:ascii="Arial" w:hAnsi="Arial" w:cs="Arial"/>
          <w:b/>
          <w:sz w:val="20"/>
          <w:szCs w:val="20"/>
        </w:rPr>
        <w:br/>
      </w:r>
      <w:r w:rsidR="0019769C" w:rsidRPr="00491593">
        <w:rPr>
          <w:rFonts w:ascii="Arial" w:hAnsi="Arial" w:cs="Arial"/>
          <w:b/>
          <w:sz w:val="20"/>
          <w:szCs w:val="20"/>
        </w:rPr>
        <w:t xml:space="preserve">Takeda </w:t>
      </w:r>
      <w:r w:rsidR="0019769C">
        <w:rPr>
          <w:rFonts w:ascii="Arial" w:hAnsi="Arial" w:cs="Arial"/>
          <w:b/>
          <w:sz w:val="20"/>
          <w:szCs w:val="20"/>
        </w:rPr>
        <w:t>Pharmaceutical Company</w:t>
      </w:r>
      <w:r w:rsidRPr="004915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91593">
        <w:rPr>
          <w:rFonts w:ascii="Arial" w:hAnsi="Arial" w:cs="Arial"/>
          <w:b/>
          <w:sz w:val="20"/>
          <w:szCs w:val="20"/>
        </w:rPr>
        <w:br/>
        <w:t>Main responsibilities:</w:t>
      </w:r>
    </w:p>
    <w:p w14:paraId="3E374C1F" w14:textId="77777777" w:rsidR="0059796A" w:rsidRPr="002C1516" w:rsidRDefault="008C5CD1" w:rsidP="00451B3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C1516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Responsible for the life cycle of </w:t>
      </w:r>
      <w:r w:rsidR="0059796A" w:rsidRPr="002C1516">
        <w:rPr>
          <w:rFonts w:ascii="Arial" w:eastAsia="Times New Roman" w:hAnsi="Arial" w:cs="Arial"/>
          <w:color w:val="000000"/>
          <w:sz w:val="20"/>
          <w:szCs w:val="20"/>
        </w:rPr>
        <w:t xml:space="preserve">the contracts to ensure global clinical programs were delivered on time, within budget, and with a high-quality outcome  </w:t>
      </w:r>
    </w:p>
    <w:p w14:paraId="6A701601" w14:textId="77777777" w:rsidR="008E78D5" w:rsidRDefault="008C5CD1" w:rsidP="00451B37">
      <w:pPr>
        <w:spacing w:after="0"/>
        <w:jc w:val="both"/>
        <w:rPr>
          <w:rFonts w:cstheme="minorHAnsi"/>
          <w:b/>
        </w:rPr>
      </w:pPr>
      <w:r w:rsidRPr="0059796A">
        <w:rPr>
          <w:rFonts w:cstheme="minorHAnsi"/>
        </w:rPr>
        <w:t xml:space="preserve"> </w:t>
      </w:r>
    </w:p>
    <w:p w14:paraId="69090EE9" w14:textId="108CE632" w:rsidR="002C1516" w:rsidRPr="00491593" w:rsidRDefault="002C1516" w:rsidP="0019769C">
      <w:pPr>
        <w:tabs>
          <w:tab w:val="left" w:pos="540"/>
          <w:tab w:val="left" w:pos="1980"/>
          <w:tab w:val="left" w:pos="708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Business Development Manager/Senior Client Services Manager</w:t>
      </w:r>
      <w:r w:rsidR="0019769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Nov 1998</w:t>
      </w:r>
      <w:r w:rsidR="000B6E63">
        <w:rPr>
          <w:rFonts w:ascii="Arial" w:hAnsi="Arial" w:cs="Arial"/>
          <w:b/>
          <w:sz w:val="20"/>
          <w:szCs w:val="20"/>
        </w:rPr>
        <w:t xml:space="preserve"> </w:t>
      </w:r>
      <w:r w:rsidR="0019769C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Oct</w:t>
      </w:r>
      <w:r w:rsidR="0019769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2008</w:t>
      </w:r>
      <w:r>
        <w:rPr>
          <w:rFonts w:ascii="Arial" w:hAnsi="Arial" w:cs="Arial"/>
          <w:b/>
          <w:sz w:val="20"/>
          <w:szCs w:val="20"/>
        </w:rPr>
        <w:br/>
        <w:t>Covance Clinical Research Unit UK</w:t>
      </w:r>
      <w:r w:rsidRPr="004915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91593">
        <w:rPr>
          <w:rFonts w:ascii="Arial" w:hAnsi="Arial" w:cs="Arial"/>
          <w:b/>
          <w:sz w:val="20"/>
          <w:szCs w:val="20"/>
        </w:rPr>
        <w:br/>
        <w:t>Main responsibilities:</w:t>
      </w:r>
    </w:p>
    <w:p w14:paraId="1B8DE5BA" w14:textId="77777777" w:rsidR="00956012" w:rsidRPr="002C1516" w:rsidRDefault="00B97AAB" w:rsidP="00451B3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C1516">
        <w:rPr>
          <w:rFonts w:ascii="Arial" w:eastAsia="Times New Roman" w:hAnsi="Arial" w:cs="Arial"/>
          <w:color w:val="000000"/>
          <w:sz w:val="20"/>
          <w:szCs w:val="20"/>
        </w:rPr>
        <w:t>Responsible for c</w:t>
      </w:r>
      <w:r w:rsidR="00956012" w:rsidRPr="002C1516">
        <w:rPr>
          <w:rFonts w:ascii="Arial" w:eastAsia="Times New Roman" w:hAnsi="Arial" w:cs="Arial"/>
          <w:color w:val="000000"/>
          <w:sz w:val="20"/>
          <w:szCs w:val="20"/>
        </w:rPr>
        <w:t>ontact with new clients and maintaining existing clients to meet/exceed revenue targets.</w:t>
      </w:r>
    </w:p>
    <w:p w14:paraId="2DB2C552" w14:textId="77777777" w:rsidR="00956012" w:rsidRPr="002C1516" w:rsidRDefault="00956012" w:rsidP="00451B3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C1516">
        <w:rPr>
          <w:rFonts w:ascii="Arial" w:eastAsia="Times New Roman" w:hAnsi="Arial" w:cs="Arial"/>
          <w:color w:val="000000"/>
          <w:sz w:val="20"/>
          <w:szCs w:val="20"/>
        </w:rPr>
        <w:t>Negotiating with clients over pricing, method of payments, terms and conditions and project timelines</w:t>
      </w:r>
      <w:r w:rsidR="0028776E" w:rsidRPr="002C151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EC6B587" w14:textId="7C2451A4" w:rsidR="00DF1C54" w:rsidRPr="00B24403" w:rsidRDefault="00DF1C54" w:rsidP="00451B37">
      <w:pPr>
        <w:spacing w:after="0"/>
        <w:jc w:val="both"/>
        <w:rPr>
          <w:rFonts w:cstheme="minorHAnsi"/>
        </w:rPr>
      </w:pPr>
    </w:p>
    <w:p w14:paraId="7D147D70" w14:textId="77777777" w:rsidR="004D4964" w:rsidRDefault="004D49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82EB01D" w14:textId="3AEEFAB3" w:rsidR="002C1516" w:rsidRPr="00491593" w:rsidRDefault="002C1516" w:rsidP="0019769C">
      <w:pPr>
        <w:tabs>
          <w:tab w:val="left" w:pos="540"/>
          <w:tab w:val="left" w:pos="1980"/>
          <w:tab w:val="left" w:pos="708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Nurs</w:t>
      </w:r>
      <w:r w:rsidR="0019769C">
        <w:rPr>
          <w:rFonts w:ascii="Arial" w:hAnsi="Arial" w:cs="Arial"/>
          <w:b/>
          <w:sz w:val="20"/>
          <w:szCs w:val="20"/>
        </w:rPr>
        <w:t>e Manager – Clinical Operations</w:t>
      </w:r>
      <w:r w:rsidR="0019769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Oct 1997 </w:t>
      </w:r>
      <w:r w:rsidR="0019769C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Nov</w:t>
      </w:r>
      <w:r w:rsidR="0019769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1998</w:t>
      </w:r>
      <w:r>
        <w:rPr>
          <w:rFonts w:ascii="Arial" w:hAnsi="Arial" w:cs="Arial"/>
          <w:b/>
          <w:sz w:val="20"/>
          <w:szCs w:val="20"/>
        </w:rPr>
        <w:br/>
        <w:t>Covance Clinical Research Unit UK</w:t>
      </w:r>
      <w:r w:rsidRPr="004915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91593">
        <w:rPr>
          <w:rFonts w:ascii="Arial" w:hAnsi="Arial" w:cs="Arial"/>
          <w:b/>
          <w:sz w:val="20"/>
          <w:szCs w:val="20"/>
        </w:rPr>
        <w:br/>
        <w:t>Main responsibilities:</w:t>
      </w:r>
    </w:p>
    <w:p w14:paraId="322751F4" w14:textId="77777777" w:rsidR="00956012" w:rsidRPr="002C1516" w:rsidRDefault="00956012" w:rsidP="00451B37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C1516">
        <w:rPr>
          <w:rFonts w:ascii="Arial" w:eastAsia="Times New Roman" w:hAnsi="Arial" w:cs="Arial"/>
          <w:color w:val="000000"/>
          <w:sz w:val="20"/>
          <w:szCs w:val="20"/>
        </w:rPr>
        <w:t xml:space="preserve">Responsible for the overall management of the nursing teams, ensuring </w:t>
      </w:r>
      <w:r w:rsidR="004020EB" w:rsidRPr="002C1516">
        <w:rPr>
          <w:rFonts w:ascii="Arial" w:eastAsia="Times New Roman" w:hAnsi="Arial" w:cs="Arial"/>
          <w:color w:val="000000"/>
          <w:sz w:val="20"/>
          <w:szCs w:val="20"/>
        </w:rPr>
        <w:t>the teams were</w:t>
      </w:r>
      <w:r w:rsidRPr="002C1516">
        <w:rPr>
          <w:rFonts w:ascii="Arial" w:eastAsia="Times New Roman" w:hAnsi="Arial" w:cs="Arial"/>
          <w:color w:val="000000"/>
          <w:sz w:val="20"/>
          <w:szCs w:val="20"/>
        </w:rPr>
        <w:t xml:space="preserve"> adequately trained and able to utilise skills, knowledge and experience and clinical judgment to perform clinical trials to a high standard in a safe and dignified manner for all </w:t>
      </w:r>
      <w:r w:rsidR="004020EB" w:rsidRPr="002C1516">
        <w:rPr>
          <w:rFonts w:ascii="Arial" w:eastAsia="Times New Roman" w:hAnsi="Arial" w:cs="Arial"/>
          <w:color w:val="000000"/>
          <w:sz w:val="20"/>
          <w:szCs w:val="20"/>
        </w:rPr>
        <w:t>subjects</w:t>
      </w:r>
      <w:r w:rsidRPr="002C1516">
        <w:rPr>
          <w:rFonts w:ascii="Arial" w:eastAsia="Times New Roman" w:hAnsi="Arial" w:cs="Arial"/>
          <w:color w:val="000000"/>
          <w:sz w:val="20"/>
          <w:szCs w:val="20"/>
        </w:rPr>
        <w:t xml:space="preserve"> and patients.</w:t>
      </w:r>
    </w:p>
    <w:p w14:paraId="297FDC94" w14:textId="77777777" w:rsidR="00956012" w:rsidRPr="00B24403" w:rsidRDefault="00956012" w:rsidP="00451B37">
      <w:pPr>
        <w:spacing w:after="0"/>
        <w:jc w:val="both"/>
        <w:rPr>
          <w:rFonts w:cstheme="minorHAnsi"/>
        </w:rPr>
      </w:pPr>
    </w:p>
    <w:p w14:paraId="293DD290" w14:textId="46B93CAC" w:rsidR="00544641" w:rsidRPr="00491593" w:rsidRDefault="00544641" w:rsidP="0019769C">
      <w:pPr>
        <w:tabs>
          <w:tab w:val="left" w:pos="540"/>
          <w:tab w:val="left" w:pos="1980"/>
          <w:tab w:val="left" w:pos="708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Manager Clinical Technicians</w:t>
      </w:r>
      <w:r w:rsidR="0019769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Apr 1994 </w:t>
      </w:r>
      <w:r w:rsidR="0019769C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Oct</w:t>
      </w:r>
      <w:r w:rsidR="0019769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1997</w:t>
      </w:r>
      <w:r>
        <w:rPr>
          <w:rFonts w:ascii="Arial" w:hAnsi="Arial" w:cs="Arial"/>
          <w:b/>
          <w:sz w:val="20"/>
          <w:szCs w:val="20"/>
        </w:rPr>
        <w:br/>
        <w:t>Covance Clinical Research Unit UK</w:t>
      </w:r>
      <w:r w:rsidRPr="004915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91593">
        <w:rPr>
          <w:rFonts w:ascii="Arial" w:hAnsi="Arial" w:cs="Arial"/>
          <w:b/>
          <w:sz w:val="20"/>
          <w:szCs w:val="20"/>
        </w:rPr>
        <w:br/>
        <w:t>Main responsibilities:</w:t>
      </w:r>
    </w:p>
    <w:p w14:paraId="43C3AC03" w14:textId="77777777" w:rsidR="00956012" w:rsidRPr="00544641" w:rsidRDefault="00956012" w:rsidP="00451B37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44641">
        <w:rPr>
          <w:rFonts w:ascii="Arial" w:eastAsia="Times New Roman" w:hAnsi="Arial" w:cs="Arial"/>
          <w:color w:val="000000"/>
          <w:sz w:val="20"/>
          <w:szCs w:val="20"/>
        </w:rPr>
        <w:t xml:space="preserve">Responsible for the overall management of the clinical technicians, ensuring </w:t>
      </w:r>
      <w:r w:rsidR="004020EB" w:rsidRPr="00544641">
        <w:rPr>
          <w:rFonts w:ascii="Arial" w:eastAsia="Times New Roman" w:hAnsi="Arial" w:cs="Arial"/>
          <w:color w:val="000000"/>
          <w:sz w:val="20"/>
          <w:szCs w:val="20"/>
        </w:rPr>
        <w:t>the teams were adequately</w:t>
      </w:r>
      <w:r w:rsidRPr="00544641">
        <w:rPr>
          <w:rFonts w:ascii="Arial" w:eastAsia="Times New Roman" w:hAnsi="Arial" w:cs="Arial"/>
          <w:color w:val="000000"/>
          <w:sz w:val="20"/>
          <w:szCs w:val="20"/>
        </w:rPr>
        <w:t xml:space="preserve"> trained and able to utilise skills, knowledge and experience in the preparation of all study documentation, specialist</w:t>
      </w:r>
      <w:r w:rsidR="0059151E" w:rsidRPr="005446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44641">
        <w:rPr>
          <w:rFonts w:ascii="Arial" w:eastAsia="Times New Roman" w:hAnsi="Arial" w:cs="Arial"/>
          <w:color w:val="000000"/>
          <w:sz w:val="20"/>
          <w:szCs w:val="20"/>
        </w:rPr>
        <w:t>procedure rooms, laboratories and equipment</w:t>
      </w:r>
      <w:r w:rsidR="0059151E" w:rsidRPr="005446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4AAD6CA" w14:textId="77777777" w:rsidR="00956012" w:rsidRPr="00544641" w:rsidRDefault="00956012" w:rsidP="00451B3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8FEEC35" w14:textId="1D7494B9" w:rsidR="00544641" w:rsidRPr="00491593" w:rsidRDefault="00544641" w:rsidP="0019769C">
      <w:pPr>
        <w:tabs>
          <w:tab w:val="left" w:pos="540"/>
          <w:tab w:val="left" w:pos="1980"/>
          <w:tab w:val="left" w:pos="708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Leader – Clinical Operations</w:t>
      </w:r>
      <w:r w:rsidR="0019769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Jan 1992 </w:t>
      </w:r>
      <w:r w:rsidR="0019769C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Apr</w:t>
      </w:r>
      <w:r w:rsidR="0019769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1994</w:t>
      </w:r>
      <w:r>
        <w:rPr>
          <w:rFonts w:ascii="Arial" w:hAnsi="Arial" w:cs="Arial"/>
          <w:b/>
          <w:sz w:val="20"/>
          <w:szCs w:val="20"/>
        </w:rPr>
        <w:br/>
        <w:t>Covance Clinical Research Unit UK</w:t>
      </w:r>
      <w:r w:rsidRPr="004915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91593">
        <w:rPr>
          <w:rFonts w:ascii="Arial" w:hAnsi="Arial" w:cs="Arial"/>
          <w:b/>
          <w:sz w:val="20"/>
          <w:szCs w:val="20"/>
        </w:rPr>
        <w:br/>
        <w:t>Main responsibilities:</w:t>
      </w:r>
    </w:p>
    <w:p w14:paraId="16B88B84" w14:textId="77777777" w:rsidR="00956012" w:rsidRPr="000B6E63" w:rsidRDefault="00956012" w:rsidP="00451B37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B6E63">
        <w:rPr>
          <w:rFonts w:ascii="Arial" w:eastAsia="Times New Roman" w:hAnsi="Arial" w:cs="Arial"/>
          <w:color w:val="000000"/>
          <w:sz w:val="20"/>
          <w:szCs w:val="20"/>
        </w:rPr>
        <w:t>Responsible for the line management and supervision of a clinical team.</w:t>
      </w:r>
    </w:p>
    <w:p w14:paraId="40CD0DC3" w14:textId="77777777" w:rsidR="00956012" w:rsidRPr="000B6E63" w:rsidRDefault="00956012" w:rsidP="00451B37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B6E63">
        <w:rPr>
          <w:rFonts w:ascii="Arial" w:eastAsia="Times New Roman" w:hAnsi="Arial" w:cs="Arial"/>
          <w:color w:val="000000"/>
          <w:sz w:val="20"/>
          <w:szCs w:val="20"/>
        </w:rPr>
        <w:t>Supervising the preparation of all relevant clinical trial study documentation and ensuring the accurate and timely acquisition of bio-fluids and physiological measurements</w:t>
      </w:r>
      <w:r w:rsidR="0059151E" w:rsidRPr="000B6E6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595BE45" w14:textId="77777777" w:rsidR="00E1521F" w:rsidRPr="00B24403" w:rsidRDefault="00956012" w:rsidP="00451B37">
      <w:pPr>
        <w:spacing w:after="0"/>
        <w:jc w:val="both"/>
        <w:rPr>
          <w:rFonts w:cstheme="minorHAnsi"/>
        </w:rPr>
      </w:pPr>
      <w:r w:rsidRPr="00B24403">
        <w:rPr>
          <w:rFonts w:cstheme="minorHAnsi"/>
        </w:rPr>
        <w:tab/>
      </w:r>
    </w:p>
    <w:p w14:paraId="2CB11B09" w14:textId="0CDC0464" w:rsidR="008D6F1A" w:rsidRPr="00491593" w:rsidRDefault="008D6F1A" w:rsidP="0019769C">
      <w:pPr>
        <w:tabs>
          <w:tab w:val="left" w:pos="540"/>
          <w:tab w:val="left" w:pos="1980"/>
          <w:tab w:val="left" w:pos="708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Research Nurse – Clinical Operations</w:t>
      </w:r>
      <w:r w:rsidR="0019769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Feb 1990 </w:t>
      </w:r>
      <w:r w:rsidR="0019769C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Jan</w:t>
      </w:r>
      <w:r w:rsidR="0019769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1992</w:t>
      </w:r>
      <w:r>
        <w:rPr>
          <w:rFonts w:ascii="Arial" w:hAnsi="Arial" w:cs="Arial"/>
          <w:b/>
          <w:sz w:val="20"/>
          <w:szCs w:val="20"/>
        </w:rPr>
        <w:br/>
        <w:t>Covance Clinical Research Unit UK</w:t>
      </w:r>
      <w:r w:rsidRPr="004915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91593">
        <w:rPr>
          <w:rFonts w:ascii="Arial" w:hAnsi="Arial" w:cs="Arial"/>
          <w:b/>
          <w:sz w:val="20"/>
          <w:szCs w:val="20"/>
        </w:rPr>
        <w:br/>
        <w:t>Main responsibilities:</w:t>
      </w:r>
    </w:p>
    <w:p w14:paraId="2166E411" w14:textId="77777777" w:rsidR="00956012" w:rsidRPr="008D6F1A" w:rsidRDefault="00956012" w:rsidP="00451B37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D6F1A">
        <w:rPr>
          <w:rFonts w:ascii="Arial" w:eastAsia="Times New Roman" w:hAnsi="Arial" w:cs="Arial"/>
          <w:color w:val="000000"/>
          <w:sz w:val="20"/>
          <w:szCs w:val="20"/>
        </w:rPr>
        <w:t>Responsible for performing practical activities and the preparation and safe conduct of clinical trials according to European Good Clinical Practice (GCP) standards.</w:t>
      </w:r>
    </w:p>
    <w:p w14:paraId="034811B5" w14:textId="77777777" w:rsidR="004020EB" w:rsidRDefault="004020EB" w:rsidP="00451B37">
      <w:pPr>
        <w:spacing w:after="0"/>
        <w:jc w:val="both"/>
        <w:rPr>
          <w:rFonts w:cstheme="minorHAnsi"/>
          <w:b/>
          <w:u w:val="single"/>
        </w:rPr>
      </w:pPr>
    </w:p>
    <w:p w14:paraId="7EDC02B3" w14:textId="5B2892A6" w:rsidR="008D6F1A" w:rsidRDefault="008D6F1A" w:rsidP="0019769C">
      <w:pPr>
        <w:tabs>
          <w:tab w:val="left" w:pos="7088"/>
        </w:tabs>
        <w:spacing w:after="0"/>
        <w:jc w:val="both"/>
        <w:rPr>
          <w:rFonts w:cstheme="minorHAnsi"/>
          <w:b/>
        </w:rPr>
      </w:pPr>
      <w:r>
        <w:rPr>
          <w:rFonts w:ascii="Arial" w:hAnsi="Arial" w:cs="Arial"/>
          <w:b/>
          <w:sz w:val="20"/>
          <w:szCs w:val="20"/>
        </w:rPr>
        <w:t>Senior</w:t>
      </w:r>
      <w:r w:rsidR="005F3958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Staff Nurse – </w:t>
      </w:r>
      <w:r w:rsidR="005F3958">
        <w:rPr>
          <w:rFonts w:ascii="Arial" w:hAnsi="Arial" w:cs="Arial"/>
          <w:b/>
          <w:sz w:val="20"/>
          <w:szCs w:val="20"/>
        </w:rPr>
        <w:t>Acute Medicine/</w:t>
      </w:r>
      <w:r>
        <w:rPr>
          <w:rFonts w:ascii="Arial" w:hAnsi="Arial" w:cs="Arial"/>
          <w:b/>
          <w:sz w:val="20"/>
          <w:szCs w:val="20"/>
        </w:rPr>
        <w:t>General Orthopaedics</w:t>
      </w:r>
      <w:r w:rsidR="0019769C">
        <w:rPr>
          <w:rFonts w:ascii="Arial" w:hAnsi="Arial" w:cs="Arial"/>
          <w:b/>
          <w:sz w:val="20"/>
          <w:szCs w:val="20"/>
        </w:rPr>
        <w:tab/>
      </w:r>
      <w:r w:rsidR="005F3958">
        <w:rPr>
          <w:rFonts w:ascii="Arial" w:hAnsi="Arial" w:cs="Arial"/>
          <w:b/>
          <w:sz w:val="20"/>
          <w:szCs w:val="20"/>
        </w:rPr>
        <w:t>J</w:t>
      </w:r>
      <w:r>
        <w:rPr>
          <w:rFonts w:ascii="Arial" w:hAnsi="Arial" w:cs="Arial"/>
          <w:b/>
          <w:sz w:val="20"/>
          <w:szCs w:val="20"/>
        </w:rPr>
        <w:t>an 19</w:t>
      </w:r>
      <w:r w:rsidR="005F3958">
        <w:rPr>
          <w:rFonts w:ascii="Arial" w:hAnsi="Arial" w:cs="Arial"/>
          <w:b/>
          <w:sz w:val="20"/>
          <w:szCs w:val="20"/>
        </w:rPr>
        <w:t>87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9769C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Feb</w:t>
      </w:r>
      <w:r w:rsidR="0019769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1990</w:t>
      </w:r>
      <w:r>
        <w:rPr>
          <w:rFonts w:ascii="Arial" w:hAnsi="Arial" w:cs="Arial"/>
          <w:b/>
          <w:sz w:val="20"/>
          <w:szCs w:val="20"/>
        </w:rPr>
        <w:br/>
        <w:t>National Health Service</w:t>
      </w:r>
      <w:r w:rsidRPr="004915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91593">
        <w:rPr>
          <w:rFonts w:ascii="Arial" w:hAnsi="Arial" w:cs="Arial"/>
          <w:b/>
          <w:sz w:val="20"/>
          <w:szCs w:val="20"/>
        </w:rPr>
        <w:br/>
      </w:r>
    </w:p>
    <w:p w14:paraId="596084D7" w14:textId="485474D5" w:rsidR="002178C4" w:rsidRDefault="002178C4" w:rsidP="0019769C">
      <w:pPr>
        <w:tabs>
          <w:tab w:val="left" w:pos="7088"/>
        </w:tabs>
        <w:spacing w:after="0"/>
        <w:jc w:val="both"/>
        <w:rPr>
          <w:rFonts w:cstheme="minorHAnsi"/>
          <w:b/>
        </w:rPr>
      </w:pPr>
      <w:r>
        <w:rPr>
          <w:rFonts w:ascii="Arial" w:hAnsi="Arial" w:cs="Arial"/>
          <w:b/>
          <w:sz w:val="20"/>
          <w:szCs w:val="20"/>
        </w:rPr>
        <w:t>Student Nurse</w:t>
      </w:r>
      <w:r w:rsidR="0019769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Feb 1984 </w:t>
      </w:r>
      <w:r w:rsidR="0019769C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Feb</w:t>
      </w:r>
      <w:r w:rsidR="0019769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1987</w:t>
      </w:r>
      <w:r>
        <w:rPr>
          <w:rFonts w:ascii="Arial" w:hAnsi="Arial" w:cs="Arial"/>
          <w:b/>
          <w:sz w:val="20"/>
          <w:szCs w:val="20"/>
        </w:rPr>
        <w:br/>
        <w:t>National Health Service</w:t>
      </w:r>
      <w:r w:rsidRPr="004915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91593">
        <w:rPr>
          <w:rFonts w:ascii="Arial" w:hAnsi="Arial" w:cs="Arial"/>
          <w:b/>
          <w:sz w:val="20"/>
          <w:szCs w:val="20"/>
        </w:rPr>
        <w:br/>
      </w:r>
    </w:p>
    <w:p w14:paraId="66D50797" w14:textId="7CCBE65C" w:rsidR="002178C4" w:rsidRDefault="002178C4" w:rsidP="0019769C">
      <w:pPr>
        <w:tabs>
          <w:tab w:val="left" w:pos="7088"/>
        </w:tabs>
        <w:spacing w:after="0"/>
        <w:jc w:val="both"/>
        <w:rPr>
          <w:rFonts w:cstheme="minorHAnsi"/>
          <w:b/>
        </w:rPr>
      </w:pPr>
      <w:r>
        <w:rPr>
          <w:rFonts w:ascii="Arial" w:hAnsi="Arial" w:cs="Arial"/>
          <w:b/>
          <w:sz w:val="20"/>
          <w:szCs w:val="20"/>
        </w:rPr>
        <w:t>Auxiliary Nurse</w:t>
      </w:r>
      <w:r w:rsidR="0019769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Feb 1982 </w:t>
      </w:r>
      <w:r w:rsidR="0019769C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Feb</w:t>
      </w:r>
      <w:r w:rsidR="0019769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1984</w:t>
      </w:r>
      <w:r>
        <w:rPr>
          <w:rFonts w:ascii="Arial" w:hAnsi="Arial" w:cs="Arial"/>
          <w:b/>
          <w:sz w:val="20"/>
          <w:szCs w:val="20"/>
        </w:rPr>
        <w:br/>
        <w:t>National Health Service</w:t>
      </w:r>
      <w:r w:rsidRPr="004915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91593">
        <w:rPr>
          <w:rFonts w:ascii="Arial" w:hAnsi="Arial" w:cs="Arial"/>
          <w:b/>
          <w:sz w:val="20"/>
          <w:szCs w:val="20"/>
        </w:rPr>
        <w:br/>
      </w:r>
    </w:p>
    <w:p w14:paraId="3CEF0347" w14:textId="77777777" w:rsidR="004D4964" w:rsidRDefault="004D49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14:paraId="1E40041D" w14:textId="422267A5" w:rsidR="002178C4" w:rsidRDefault="002178C4" w:rsidP="00451B37">
      <w:pPr>
        <w:tabs>
          <w:tab w:val="left" w:pos="540"/>
          <w:tab w:val="left" w:pos="1980"/>
          <w:tab w:val="left" w:pos="7321"/>
          <w:tab w:val="left" w:pos="10200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Professional Affiliations </w:t>
      </w:r>
    </w:p>
    <w:p w14:paraId="18EA978B" w14:textId="77777777" w:rsidR="00DF1C54" w:rsidRPr="002178C4" w:rsidRDefault="00916090" w:rsidP="004D4964">
      <w:pPr>
        <w:tabs>
          <w:tab w:val="left" w:pos="6521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2178C4">
        <w:rPr>
          <w:rFonts w:ascii="Arial" w:hAnsi="Arial" w:cs="Arial"/>
          <w:sz w:val="20"/>
          <w:szCs w:val="20"/>
        </w:rPr>
        <w:t>United Kingdom Central Council for Nursing Midwifery &amp; Health Visiting</w:t>
      </w:r>
      <w:r w:rsidR="00DF1C54" w:rsidRPr="00DF1C54">
        <w:rPr>
          <w:rFonts w:ascii="Arial" w:hAnsi="Arial" w:cs="Arial"/>
          <w:b/>
          <w:sz w:val="20"/>
          <w:szCs w:val="20"/>
        </w:rPr>
        <w:t xml:space="preserve"> </w:t>
      </w:r>
      <w:r w:rsidR="00DF1C54">
        <w:rPr>
          <w:rFonts w:ascii="Arial" w:hAnsi="Arial" w:cs="Arial"/>
          <w:b/>
          <w:sz w:val="20"/>
          <w:szCs w:val="20"/>
        </w:rPr>
        <w:tab/>
      </w:r>
    </w:p>
    <w:p w14:paraId="7AC45C26" w14:textId="77777777" w:rsidR="00916090" w:rsidRPr="002178C4" w:rsidRDefault="00916090" w:rsidP="004D496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2178C4">
        <w:rPr>
          <w:rFonts w:ascii="Arial" w:hAnsi="Arial" w:cs="Arial"/>
          <w:sz w:val="20"/>
          <w:szCs w:val="20"/>
        </w:rPr>
        <w:t>Registered Nurse</w:t>
      </w:r>
    </w:p>
    <w:p w14:paraId="5A1027E5" w14:textId="77777777" w:rsidR="00916090" w:rsidRPr="002178C4" w:rsidRDefault="00916090" w:rsidP="004D496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2178C4">
        <w:rPr>
          <w:rFonts w:ascii="Arial" w:hAnsi="Arial" w:cs="Arial"/>
          <w:sz w:val="20"/>
          <w:szCs w:val="20"/>
        </w:rPr>
        <w:t>PIN Number: 84A3235E</w:t>
      </w:r>
    </w:p>
    <w:p w14:paraId="38D77367" w14:textId="77777777" w:rsidR="00916090" w:rsidRPr="002178C4" w:rsidRDefault="00916090" w:rsidP="004D496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2178C4">
        <w:rPr>
          <w:rFonts w:ascii="Arial" w:hAnsi="Arial" w:cs="Arial"/>
          <w:sz w:val="20"/>
          <w:szCs w:val="20"/>
        </w:rPr>
        <w:t>RCN (Royal College of Nursing)</w:t>
      </w:r>
    </w:p>
    <w:p w14:paraId="3C730FE2" w14:textId="77777777" w:rsidR="00916090" w:rsidRPr="002178C4" w:rsidRDefault="00916090" w:rsidP="004D496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2178C4">
        <w:rPr>
          <w:rFonts w:ascii="Arial" w:hAnsi="Arial" w:cs="Arial"/>
          <w:sz w:val="20"/>
          <w:szCs w:val="20"/>
        </w:rPr>
        <w:t>ACPN (Association of Clinical Pharmacological Nurses)</w:t>
      </w:r>
    </w:p>
    <w:p w14:paraId="2535264C" w14:textId="1A4D3DA3" w:rsidR="00916090" w:rsidRPr="00B24403" w:rsidRDefault="00916090" w:rsidP="0019769C">
      <w:pPr>
        <w:pBdr>
          <w:bottom w:val="single" w:sz="24" w:space="1" w:color="CCCCFF"/>
        </w:pBdr>
        <w:spacing w:after="0"/>
        <w:jc w:val="both"/>
        <w:rPr>
          <w:rFonts w:cstheme="minorHAnsi"/>
        </w:rPr>
      </w:pPr>
    </w:p>
    <w:p w14:paraId="57088BE0" w14:textId="77777777" w:rsidR="00DF1C54" w:rsidRDefault="00DF1C54" w:rsidP="004D4964">
      <w:pPr>
        <w:tabs>
          <w:tab w:val="left" w:pos="540"/>
          <w:tab w:val="left" w:pos="1980"/>
          <w:tab w:val="left" w:pos="7321"/>
          <w:tab w:val="left" w:pos="10200"/>
        </w:tabs>
        <w:spacing w:before="120"/>
        <w:jc w:val="both"/>
        <w:rPr>
          <w:rFonts w:ascii="Arial Narrow" w:hAnsi="Arial Narrow"/>
          <w:b/>
          <w:sz w:val="28"/>
          <w:szCs w:val="28"/>
        </w:rPr>
      </w:pPr>
      <w:bookmarkStart w:id="2" w:name="_Hlk527623498"/>
      <w:r w:rsidRPr="00DF1C54">
        <w:rPr>
          <w:rFonts w:ascii="Arial Narrow" w:hAnsi="Arial Narrow"/>
          <w:b/>
          <w:sz w:val="28"/>
          <w:szCs w:val="28"/>
        </w:rPr>
        <w:t>Education</w:t>
      </w:r>
    </w:p>
    <w:p w14:paraId="7DEAEDBC" w14:textId="77777777" w:rsidR="005F3958" w:rsidRPr="0011198B" w:rsidRDefault="005F3958" w:rsidP="00451B37">
      <w:pPr>
        <w:tabs>
          <w:tab w:val="left" w:pos="540"/>
          <w:tab w:val="left" w:pos="1980"/>
          <w:tab w:val="left" w:pos="7321"/>
          <w:tab w:val="left" w:pos="1020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11198B">
        <w:rPr>
          <w:rFonts w:ascii="Arial" w:hAnsi="Arial" w:cs="Arial"/>
          <w:sz w:val="20"/>
          <w:szCs w:val="20"/>
        </w:rPr>
        <w:t>Lawnswood</w:t>
      </w:r>
      <w:proofErr w:type="spellEnd"/>
      <w:r w:rsidRPr="0011198B">
        <w:rPr>
          <w:rFonts w:ascii="Arial" w:hAnsi="Arial" w:cs="Arial"/>
          <w:sz w:val="20"/>
          <w:szCs w:val="20"/>
        </w:rPr>
        <w:t xml:space="preserve"> High School/Airedale and Wharfedale College</w:t>
      </w:r>
    </w:p>
    <w:p w14:paraId="38AF4294" w14:textId="0113FF20" w:rsidR="005F3958" w:rsidRDefault="0011198B" w:rsidP="00451B37">
      <w:pPr>
        <w:tabs>
          <w:tab w:val="left" w:pos="540"/>
          <w:tab w:val="left" w:pos="1980"/>
          <w:tab w:val="left" w:pos="7321"/>
          <w:tab w:val="left" w:pos="102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F6833">
        <w:rPr>
          <w:rFonts w:ascii="Arial" w:hAnsi="Arial" w:cs="Arial"/>
          <w:sz w:val="20"/>
          <w:szCs w:val="20"/>
        </w:rPr>
        <w:t xml:space="preserve"> O </w:t>
      </w:r>
      <w:r w:rsidR="005F3958" w:rsidRPr="0011198B">
        <w:rPr>
          <w:rFonts w:ascii="Arial" w:hAnsi="Arial" w:cs="Arial"/>
          <w:sz w:val="20"/>
          <w:szCs w:val="20"/>
        </w:rPr>
        <w:t>Level’s (GCSE Equivalent) Maths, English,</w:t>
      </w:r>
      <w:r>
        <w:rPr>
          <w:rFonts w:ascii="Arial" w:hAnsi="Arial" w:cs="Arial"/>
          <w:sz w:val="20"/>
          <w:szCs w:val="20"/>
        </w:rPr>
        <w:t xml:space="preserve"> </w:t>
      </w:r>
      <w:r w:rsidR="005F3958" w:rsidRPr="0011198B">
        <w:rPr>
          <w:rFonts w:ascii="Arial" w:hAnsi="Arial" w:cs="Arial"/>
          <w:sz w:val="20"/>
          <w:szCs w:val="20"/>
        </w:rPr>
        <w:t>Human Biology</w:t>
      </w:r>
      <w:r w:rsidRPr="0011198B">
        <w:rPr>
          <w:rFonts w:ascii="Arial" w:hAnsi="Arial" w:cs="Arial"/>
          <w:sz w:val="20"/>
          <w:szCs w:val="20"/>
        </w:rPr>
        <w:t>, Sociology</w:t>
      </w:r>
      <w:r>
        <w:rPr>
          <w:rFonts w:ascii="Arial" w:hAnsi="Arial" w:cs="Arial"/>
          <w:sz w:val="20"/>
          <w:szCs w:val="20"/>
        </w:rPr>
        <w:t>, History, Art</w:t>
      </w:r>
    </w:p>
    <w:p w14:paraId="3699F637" w14:textId="77777777" w:rsidR="002178C4" w:rsidRPr="0011198B" w:rsidRDefault="0011198B" w:rsidP="004D4964">
      <w:pPr>
        <w:tabs>
          <w:tab w:val="left" w:pos="540"/>
          <w:tab w:val="left" w:pos="1980"/>
          <w:tab w:val="left" w:pos="7321"/>
          <w:tab w:val="left" w:pos="10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Pre- Nursing </w:t>
      </w:r>
      <w:bookmarkEnd w:id="2"/>
      <w:r>
        <w:rPr>
          <w:rFonts w:ascii="Arial" w:hAnsi="Arial" w:cs="Arial"/>
          <w:sz w:val="20"/>
          <w:szCs w:val="20"/>
        </w:rPr>
        <w:t>Course (Introduction to Nursing) - 2 years</w:t>
      </w:r>
    </w:p>
    <w:p w14:paraId="4B877CA3" w14:textId="55E63ACB" w:rsidR="0011198B" w:rsidRDefault="0011198B" w:rsidP="004D4964">
      <w:pPr>
        <w:pBdr>
          <w:bottom w:val="single" w:sz="24" w:space="1" w:color="CCCCFF"/>
        </w:pBdr>
        <w:spacing w:after="120"/>
        <w:jc w:val="both"/>
        <w:rPr>
          <w:rFonts w:ascii="Arial Narrow" w:hAnsi="Arial Narrow"/>
          <w:b/>
          <w:sz w:val="28"/>
          <w:szCs w:val="28"/>
        </w:rPr>
      </w:pPr>
    </w:p>
    <w:p w14:paraId="59E1BCCE" w14:textId="77777777" w:rsidR="00DF1C54" w:rsidRDefault="00DF1C54" w:rsidP="004D4964">
      <w:pPr>
        <w:spacing w:after="120"/>
        <w:jc w:val="both"/>
        <w:rPr>
          <w:rFonts w:ascii="Arial Narrow" w:hAnsi="Arial Narrow"/>
          <w:b/>
          <w:sz w:val="28"/>
          <w:szCs w:val="28"/>
        </w:rPr>
      </w:pPr>
      <w:r w:rsidRPr="00DC117F">
        <w:rPr>
          <w:rFonts w:ascii="Arial Narrow" w:hAnsi="Arial Narrow"/>
          <w:b/>
          <w:sz w:val="28"/>
          <w:szCs w:val="28"/>
        </w:rPr>
        <w:t>Computer Skills</w:t>
      </w:r>
      <w:r w:rsidR="00C8144F">
        <w:rPr>
          <w:rFonts w:ascii="Arial Narrow" w:hAnsi="Arial Narrow"/>
          <w:b/>
          <w:sz w:val="28"/>
          <w:szCs w:val="28"/>
        </w:rPr>
        <w:t xml:space="preserve"> </w:t>
      </w:r>
    </w:p>
    <w:p w14:paraId="44151B27" w14:textId="14F674E5" w:rsidR="00831825" w:rsidRPr="00F73E9F" w:rsidRDefault="00B97E62" w:rsidP="00451B3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3E9F">
        <w:rPr>
          <w:rFonts w:ascii="Arial" w:hAnsi="Arial" w:cs="Arial"/>
          <w:sz w:val="20"/>
          <w:szCs w:val="20"/>
        </w:rPr>
        <w:t xml:space="preserve">Microsoft </w:t>
      </w:r>
      <w:r w:rsidR="0011198B" w:rsidRPr="00F73E9F">
        <w:rPr>
          <w:rFonts w:ascii="Arial" w:hAnsi="Arial" w:cs="Arial"/>
          <w:sz w:val="20"/>
          <w:szCs w:val="20"/>
        </w:rPr>
        <w:t>Word, Excel, PowerPoint,</w:t>
      </w:r>
      <w:r w:rsidR="00FB582F" w:rsidRPr="00F73E9F">
        <w:rPr>
          <w:rFonts w:ascii="Arial" w:hAnsi="Arial" w:cs="Arial"/>
          <w:sz w:val="20"/>
          <w:szCs w:val="20"/>
        </w:rPr>
        <w:t xml:space="preserve"> Outlook,</w:t>
      </w:r>
      <w:r w:rsidR="0011198B" w:rsidRPr="00F73E9F">
        <w:rPr>
          <w:rFonts w:ascii="Arial" w:hAnsi="Arial" w:cs="Arial"/>
          <w:sz w:val="20"/>
          <w:szCs w:val="20"/>
        </w:rPr>
        <w:t xml:space="preserve"> Visio</w:t>
      </w:r>
      <w:r w:rsidR="00FB582F" w:rsidRPr="00F73E9F">
        <w:rPr>
          <w:rFonts w:ascii="Arial" w:hAnsi="Arial" w:cs="Arial"/>
          <w:sz w:val="20"/>
          <w:szCs w:val="20"/>
        </w:rPr>
        <w:t>, Adobe Acrobat</w:t>
      </w:r>
    </w:p>
    <w:p w14:paraId="78BF8BB8" w14:textId="762DBC6F" w:rsidR="00E1521F" w:rsidRPr="00F73E9F" w:rsidRDefault="00E1521F" w:rsidP="0019769C">
      <w:pPr>
        <w:pBdr>
          <w:bottom w:val="single" w:sz="24" w:space="1" w:color="CCCCFF"/>
        </w:pBdr>
        <w:spacing w:after="0"/>
        <w:jc w:val="both"/>
        <w:rPr>
          <w:rFonts w:ascii="Arial Narrow" w:hAnsi="Arial Narrow" w:cstheme="minorHAnsi"/>
          <w:sz w:val="28"/>
        </w:rPr>
      </w:pPr>
    </w:p>
    <w:p w14:paraId="6A4277E2" w14:textId="4F8CF991" w:rsidR="00B20F17" w:rsidRDefault="00FB582F" w:rsidP="004D4964">
      <w:pPr>
        <w:spacing w:before="120" w:after="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Supporting Documentation</w:t>
      </w:r>
    </w:p>
    <w:p w14:paraId="34F326FD" w14:textId="2D9E2F08" w:rsidR="001C0B75" w:rsidRDefault="00B20F17" w:rsidP="00F73E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42DD">
        <w:rPr>
          <w:rFonts w:ascii="Arial" w:hAnsi="Arial" w:cs="Arial"/>
          <w:sz w:val="20"/>
          <w:szCs w:val="20"/>
        </w:rPr>
        <w:t>DISC Profile, Testimonials, Summary Key Courses upon request.</w:t>
      </w:r>
    </w:p>
    <w:p w14:paraId="287F188E" w14:textId="77777777" w:rsidR="00F73E9F" w:rsidRPr="00F73E9F" w:rsidRDefault="00F73E9F" w:rsidP="00F73E9F">
      <w:pPr>
        <w:spacing w:after="0"/>
        <w:jc w:val="both"/>
        <w:rPr>
          <w:rFonts w:ascii="Arial Narrow" w:hAnsi="Arial Narrow" w:cs="Arial"/>
          <w:sz w:val="28"/>
          <w:szCs w:val="20"/>
        </w:rPr>
      </w:pPr>
    </w:p>
    <w:p w14:paraId="6F2B8BAD" w14:textId="77777777" w:rsidR="001C0B75" w:rsidRDefault="00B20F17" w:rsidP="004D4964">
      <w:pPr>
        <w:spacing w:after="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References</w:t>
      </w:r>
    </w:p>
    <w:p w14:paraId="57EFB152" w14:textId="07CB043C" w:rsidR="001C0B75" w:rsidRPr="004D4964" w:rsidRDefault="00B97E62" w:rsidP="00451B3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4964">
        <w:rPr>
          <w:rFonts w:ascii="Arial" w:hAnsi="Arial" w:cs="Arial"/>
          <w:sz w:val="20"/>
          <w:szCs w:val="20"/>
        </w:rPr>
        <w:t>Available u</w:t>
      </w:r>
      <w:r w:rsidR="00B20F17" w:rsidRPr="004D4964">
        <w:rPr>
          <w:rFonts w:ascii="Arial" w:hAnsi="Arial" w:cs="Arial"/>
          <w:sz w:val="20"/>
          <w:szCs w:val="20"/>
        </w:rPr>
        <w:t>pon request</w:t>
      </w:r>
    </w:p>
    <w:p w14:paraId="15C739FF" w14:textId="4A181341" w:rsidR="001C0B75" w:rsidRPr="00B24403" w:rsidRDefault="001C0B75" w:rsidP="00956012">
      <w:pPr>
        <w:spacing w:after="0"/>
        <w:rPr>
          <w:rFonts w:cstheme="minorHAnsi"/>
        </w:rPr>
      </w:pPr>
    </w:p>
    <w:sectPr w:rsidR="001C0B75" w:rsidRPr="00B24403" w:rsidSect="00010A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E576E" w14:textId="77777777" w:rsidR="009C57BD" w:rsidRDefault="009C57BD" w:rsidP="001341A1">
      <w:pPr>
        <w:spacing w:after="0" w:line="240" w:lineRule="auto"/>
      </w:pPr>
      <w:r>
        <w:separator/>
      </w:r>
    </w:p>
  </w:endnote>
  <w:endnote w:type="continuationSeparator" w:id="0">
    <w:p w14:paraId="783639D0" w14:textId="77777777" w:rsidR="009C57BD" w:rsidRDefault="009C57BD" w:rsidP="0013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05813" w14:textId="77777777" w:rsidR="00CA39DB" w:rsidRDefault="00CA3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29661" w14:textId="48432BF7" w:rsidR="0019769C" w:rsidRDefault="0019769C" w:rsidP="00FB582F">
    <w:pPr>
      <w:pStyle w:val="Footer"/>
      <w:pBdr>
        <w:top w:val="single" w:sz="24" w:space="1" w:color="CCCCFF"/>
      </w:pBdr>
      <w:jc w:val="right"/>
    </w:pPr>
  </w:p>
  <w:p w14:paraId="58E4A82B" w14:textId="3AC8972F" w:rsidR="00A613D6" w:rsidRDefault="00E9640F" w:rsidP="0019769C">
    <w:pPr>
      <w:pStyle w:val="Footer"/>
    </w:pPr>
    <w:r>
      <w:t>Janice Byrd CV March 2021</w:t>
    </w:r>
    <w:r w:rsidR="0019769C">
      <w:tab/>
      <w:t xml:space="preserve">Page </w:t>
    </w:r>
    <w:sdt>
      <w:sdtPr>
        <w:id w:val="-21391811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9769C">
          <w:fldChar w:fldCharType="begin"/>
        </w:r>
        <w:r w:rsidR="0019769C">
          <w:instrText xml:space="preserve"> PAGE   \* MERGEFORMAT </w:instrText>
        </w:r>
        <w:r w:rsidR="0019769C">
          <w:fldChar w:fldCharType="separate"/>
        </w:r>
        <w:r w:rsidR="002F6833">
          <w:rPr>
            <w:noProof/>
          </w:rPr>
          <w:t>1</w:t>
        </w:r>
        <w:r w:rsidR="0019769C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E20ED" w14:textId="77777777" w:rsidR="00CA39DB" w:rsidRDefault="00CA3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9C39A" w14:textId="77777777" w:rsidR="009C57BD" w:rsidRDefault="009C57BD" w:rsidP="001341A1">
      <w:pPr>
        <w:spacing w:after="0" w:line="240" w:lineRule="auto"/>
      </w:pPr>
      <w:r>
        <w:separator/>
      </w:r>
    </w:p>
  </w:footnote>
  <w:footnote w:type="continuationSeparator" w:id="0">
    <w:p w14:paraId="50177BB6" w14:textId="77777777" w:rsidR="009C57BD" w:rsidRDefault="009C57BD" w:rsidP="0013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4242" w14:textId="77777777" w:rsidR="00CA39DB" w:rsidRDefault="00CA3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FCD3" w14:textId="40925E91" w:rsidR="00B24403" w:rsidRPr="00CA39DB" w:rsidRDefault="00B24403" w:rsidP="00CA39DB">
    <w:pPr>
      <w:pStyle w:val="Title"/>
      <w:rPr>
        <w:rFonts w:ascii="Arial Narrow" w:hAnsi="Arial Narrow"/>
        <w:color w:val="1F497D" w:themeColor="text2"/>
        <w:sz w:val="36"/>
        <w:szCs w:val="36"/>
      </w:rPr>
    </w:pPr>
    <w:r>
      <w:rPr>
        <w:rFonts w:asciiTheme="minorHAnsi" w:hAnsiTheme="minorHAnsi"/>
        <w:sz w:val="22"/>
        <w:szCs w:val="22"/>
      </w:rPr>
      <w:t xml:space="preserve">                                                                                      </w:t>
    </w:r>
    <w:r w:rsidR="0056301F" w:rsidRPr="00756290">
      <w:rPr>
        <w:rFonts w:ascii="Arial Narrow" w:hAnsi="Arial Narrow"/>
        <w:color w:val="1F497D" w:themeColor="text2"/>
        <w:sz w:val="36"/>
        <w:szCs w:val="36"/>
      </w:rPr>
      <w:t>JANICE B</w:t>
    </w:r>
    <w:r w:rsidR="0018284C" w:rsidRPr="00756290">
      <w:rPr>
        <w:rFonts w:ascii="Arial Narrow" w:hAnsi="Arial Narrow"/>
        <w:color w:val="1F497D" w:themeColor="text2"/>
        <w:sz w:val="36"/>
        <w:szCs w:val="36"/>
      </w:rPr>
      <w:t>Y</w:t>
    </w:r>
    <w:r w:rsidR="0056301F" w:rsidRPr="00756290">
      <w:rPr>
        <w:rFonts w:ascii="Arial Narrow" w:hAnsi="Arial Narrow"/>
        <w:color w:val="1F497D" w:themeColor="text2"/>
        <w:sz w:val="36"/>
        <w:szCs w:val="36"/>
      </w:rPr>
      <w:t>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362BE" w14:textId="77777777" w:rsidR="00CA39DB" w:rsidRDefault="00CA3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86323"/>
    <w:multiLevelType w:val="hybridMultilevel"/>
    <w:tmpl w:val="FDE86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3487"/>
    <w:multiLevelType w:val="hybridMultilevel"/>
    <w:tmpl w:val="C674DC76"/>
    <w:lvl w:ilvl="0" w:tplc="EEF27FB6">
      <w:start w:val="1986"/>
      <w:numFmt w:val="bullet"/>
      <w:pStyle w:val="Achievemen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A7B707F"/>
    <w:multiLevelType w:val="hybridMultilevel"/>
    <w:tmpl w:val="7C88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B6D78"/>
    <w:multiLevelType w:val="hybridMultilevel"/>
    <w:tmpl w:val="B6D6A832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496643"/>
    <w:multiLevelType w:val="hybridMultilevel"/>
    <w:tmpl w:val="C55A87A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1B16FC2"/>
    <w:multiLevelType w:val="hybridMultilevel"/>
    <w:tmpl w:val="70CE050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548F3A8A"/>
    <w:multiLevelType w:val="hybridMultilevel"/>
    <w:tmpl w:val="E4A2C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054671"/>
    <w:multiLevelType w:val="hybridMultilevel"/>
    <w:tmpl w:val="483C9A78"/>
    <w:lvl w:ilvl="0" w:tplc="0409000B">
      <w:start w:val="1"/>
      <w:numFmt w:val="bullet"/>
      <w:lvlText w:val=""/>
      <w:lvlJc w:val="left"/>
      <w:pPr>
        <w:ind w:left="397" w:hanging="255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73717E52"/>
    <w:multiLevelType w:val="hybridMultilevel"/>
    <w:tmpl w:val="1A4AC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9A"/>
    <w:rsid w:val="00000317"/>
    <w:rsid w:val="00010A9B"/>
    <w:rsid w:val="000266A2"/>
    <w:rsid w:val="00046178"/>
    <w:rsid w:val="000659DF"/>
    <w:rsid w:val="00075401"/>
    <w:rsid w:val="000978C2"/>
    <w:rsid w:val="000B092A"/>
    <w:rsid w:val="000B6E63"/>
    <w:rsid w:val="000C38D7"/>
    <w:rsid w:val="000D72DF"/>
    <w:rsid w:val="00105D49"/>
    <w:rsid w:val="0011198B"/>
    <w:rsid w:val="001123E5"/>
    <w:rsid w:val="001341A1"/>
    <w:rsid w:val="00136454"/>
    <w:rsid w:val="00177FFE"/>
    <w:rsid w:val="0018284C"/>
    <w:rsid w:val="0019769C"/>
    <w:rsid w:val="001A0ECF"/>
    <w:rsid w:val="001A5674"/>
    <w:rsid w:val="001A7749"/>
    <w:rsid w:val="001C0B75"/>
    <w:rsid w:val="001D37F0"/>
    <w:rsid w:val="00203598"/>
    <w:rsid w:val="00204E2E"/>
    <w:rsid w:val="002178C4"/>
    <w:rsid w:val="00222D27"/>
    <w:rsid w:val="0024143C"/>
    <w:rsid w:val="00250E5D"/>
    <w:rsid w:val="002539E1"/>
    <w:rsid w:val="002561A0"/>
    <w:rsid w:val="002632D5"/>
    <w:rsid w:val="00282E04"/>
    <w:rsid w:val="0028776E"/>
    <w:rsid w:val="00294099"/>
    <w:rsid w:val="0029663D"/>
    <w:rsid w:val="002A1727"/>
    <w:rsid w:val="002C1516"/>
    <w:rsid w:val="002C66D8"/>
    <w:rsid w:val="002D084C"/>
    <w:rsid w:val="002D312D"/>
    <w:rsid w:val="002E6E33"/>
    <w:rsid w:val="002F6833"/>
    <w:rsid w:val="002F6D88"/>
    <w:rsid w:val="0030587D"/>
    <w:rsid w:val="003278E0"/>
    <w:rsid w:val="00327A8B"/>
    <w:rsid w:val="003333B3"/>
    <w:rsid w:val="00341F71"/>
    <w:rsid w:val="00347EEA"/>
    <w:rsid w:val="00372B12"/>
    <w:rsid w:val="00380F31"/>
    <w:rsid w:val="003B236F"/>
    <w:rsid w:val="003E57C0"/>
    <w:rsid w:val="003F2636"/>
    <w:rsid w:val="003F55BD"/>
    <w:rsid w:val="004020EB"/>
    <w:rsid w:val="00407220"/>
    <w:rsid w:val="0041629B"/>
    <w:rsid w:val="004234B6"/>
    <w:rsid w:val="00425F91"/>
    <w:rsid w:val="00451B37"/>
    <w:rsid w:val="004569D4"/>
    <w:rsid w:val="004620B4"/>
    <w:rsid w:val="00464529"/>
    <w:rsid w:val="00474957"/>
    <w:rsid w:val="00485E16"/>
    <w:rsid w:val="004A3C47"/>
    <w:rsid w:val="004B25A2"/>
    <w:rsid w:val="004C4507"/>
    <w:rsid w:val="004D4964"/>
    <w:rsid w:val="0050355C"/>
    <w:rsid w:val="00532EA5"/>
    <w:rsid w:val="005431D4"/>
    <w:rsid w:val="00544641"/>
    <w:rsid w:val="0056301F"/>
    <w:rsid w:val="0057477E"/>
    <w:rsid w:val="00585A3A"/>
    <w:rsid w:val="0059151E"/>
    <w:rsid w:val="00593731"/>
    <w:rsid w:val="0059796A"/>
    <w:rsid w:val="005C206F"/>
    <w:rsid w:val="005E11E8"/>
    <w:rsid w:val="005E1AC2"/>
    <w:rsid w:val="005F3958"/>
    <w:rsid w:val="00602282"/>
    <w:rsid w:val="00624F07"/>
    <w:rsid w:val="00630C39"/>
    <w:rsid w:val="006417A2"/>
    <w:rsid w:val="00664463"/>
    <w:rsid w:val="00665F10"/>
    <w:rsid w:val="006814DC"/>
    <w:rsid w:val="00682589"/>
    <w:rsid w:val="00693B55"/>
    <w:rsid w:val="006B3BF4"/>
    <w:rsid w:val="006C0C18"/>
    <w:rsid w:val="006D2EF7"/>
    <w:rsid w:val="0070672A"/>
    <w:rsid w:val="007361B6"/>
    <w:rsid w:val="00750093"/>
    <w:rsid w:val="00752605"/>
    <w:rsid w:val="00756290"/>
    <w:rsid w:val="00762499"/>
    <w:rsid w:val="00770C28"/>
    <w:rsid w:val="00786B4A"/>
    <w:rsid w:val="00792E10"/>
    <w:rsid w:val="007A600A"/>
    <w:rsid w:val="007E4E26"/>
    <w:rsid w:val="00803269"/>
    <w:rsid w:val="008217E8"/>
    <w:rsid w:val="00831825"/>
    <w:rsid w:val="00883492"/>
    <w:rsid w:val="0088534A"/>
    <w:rsid w:val="008A0A0B"/>
    <w:rsid w:val="008A3DC5"/>
    <w:rsid w:val="008C1B7A"/>
    <w:rsid w:val="008C5CD1"/>
    <w:rsid w:val="008D6F1A"/>
    <w:rsid w:val="008E26F4"/>
    <w:rsid w:val="008E78D5"/>
    <w:rsid w:val="00911578"/>
    <w:rsid w:val="00916090"/>
    <w:rsid w:val="00931A94"/>
    <w:rsid w:val="00956012"/>
    <w:rsid w:val="00993DD2"/>
    <w:rsid w:val="00995CE2"/>
    <w:rsid w:val="009A4C7C"/>
    <w:rsid w:val="009B499A"/>
    <w:rsid w:val="009C57BD"/>
    <w:rsid w:val="009E4A90"/>
    <w:rsid w:val="009F2B28"/>
    <w:rsid w:val="00A052C3"/>
    <w:rsid w:val="00A21270"/>
    <w:rsid w:val="00A3728F"/>
    <w:rsid w:val="00A613D6"/>
    <w:rsid w:val="00A61F9C"/>
    <w:rsid w:val="00A62BEA"/>
    <w:rsid w:val="00A7113A"/>
    <w:rsid w:val="00A802AA"/>
    <w:rsid w:val="00A83D85"/>
    <w:rsid w:val="00A92880"/>
    <w:rsid w:val="00AB4BCC"/>
    <w:rsid w:val="00AC51C4"/>
    <w:rsid w:val="00AD71C1"/>
    <w:rsid w:val="00AE5F5E"/>
    <w:rsid w:val="00AF4EEC"/>
    <w:rsid w:val="00B10496"/>
    <w:rsid w:val="00B20F17"/>
    <w:rsid w:val="00B2164D"/>
    <w:rsid w:val="00B24403"/>
    <w:rsid w:val="00B412C9"/>
    <w:rsid w:val="00B65581"/>
    <w:rsid w:val="00B97AAB"/>
    <w:rsid w:val="00B97E62"/>
    <w:rsid w:val="00BC7DEA"/>
    <w:rsid w:val="00BD20A4"/>
    <w:rsid w:val="00BD31B5"/>
    <w:rsid w:val="00BE4E37"/>
    <w:rsid w:val="00C10EE1"/>
    <w:rsid w:val="00C12C75"/>
    <w:rsid w:val="00C32812"/>
    <w:rsid w:val="00C55E89"/>
    <w:rsid w:val="00C71A97"/>
    <w:rsid w:val="00C8144F"/>
    <w:rsid w:val="00C815B1"/>
    <w:rsid w:val="00C91B37"/>
    <w:rsid w:val="00C920B4"/>
    <w:rsid w:val="00CA2ED9"/>
    <w:rsid w:val="00CA39DB"/>
    <w:rsid w:val="00CA6939"/>
    <w:rsid w:val="00CA7784"/>
    <w:rsid w:val="00CC70B2"/>
    <w:rsid w:val="00CE32C1"/>
    <w:rsid w:val="00D00719"/>
    <w:rsid w:val="00D11B78"/>
    <w:rsid w:val="00D15686"/>
    <w:rsid w:val="00D50649"/>
    <w:rsid w:val="00D6390E"/>
    <w:rsid w:val="00DD4655"/>
    <w:rsid w:val="00DF1C54"/>
    <w:rsid w:val="00E1187E"/>
    <w:rsid w:val="00E1521F"/>
    <w:rsid w:val="00E16DBB"/>
    <w:rsid w:val="00E55BFA"/>
    <w:rsid w:val="00E731A4"/>
    <w:rsid w:val="00E8565E"/>
    <w:rsid w:val="00E9640F"/>
    <w:rsid w:val="00EA350A"/>
    <w:rsid w:val="00ED1747"/>
    <w:rsid w:val="00ED176B"/>
    <w:rsid w:val="00ED380B"/>
    <w:rsid w:val="00EE4C40"/>
    <w:rsid w:val="00F17A8F"/>
    <w:rsid w:val="00F26CAE"/>
    <w:rsid w:val="00F3410F"/>
    <w:rsid w:val="00F36E83"/>
    <w:rsid w:val="00F50D7A"/>
    <w:rsid w:val="00F61F01"/>
    <w:rsid w:val="00F677D2"/>
    <w:rsid w:val="00F73E9F"/>
    <w:rsid w:val="00F87192"/>
    <w:rsid w:val="00FB582F"/>
    <w:rsid w:val="00FD42DD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B7E80"/>
  <w15:docId w15:val="{0B6A0E0A-D71F-4EDF-811E-0BEB4966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A9B"/>
  </w:style>
  <w:style w:type="paragraph" w:styleId="Heading1">
    <w:name w:val="heading 1"/>
    <w:basedOn w:val="Normal"/>
    <w:next w:val="Normal"/>
    <w:link w:val="Heading1Char"/>
    <w:uiPriority w:val="9"/>
    <w:qFormat/>
    <w:rsid w:val="009B4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4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4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A1"/>
  </w:style>
  <w:style w:type="paragraph" w:styleId="Footer">
    <w:name w:val="footer"/>
    <w:basedOn w:val="Normal"/>
    <w:link w:val="FooterChar"/>
    <w:uiPriority w:val="99"/>
    <w:unhideWhenUsed/>
    <w:rsid w:val="00134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A1"/>
  </w:style>
  <w:style w:type="paragraph" w:styleId="ListParagraph">
    <w:name w:val="List Paragraph"/>
    <w:basedOn w:val="Normal"/>
    <w:uiPriority w:val="34"/>
    <w:qFormat/>
    <w:rsid w:val="009F2B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05D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D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25"/>
    <w:rPr>
      <w:rFonts w:ascii="Segoe UI" w:hAnsi="Segoe UI" w:cs="Segoe UI"/>
      <w:sz w:val="18"/>
      <w:szCs w:val="18"/>
    </w:rPr>
  </w:style>
  <w:style w:type="paragraph" w:customStyle="1" w:styleId="Achievement">
    <w:name w:val="Achievement"/>
    <w:basedOn w:val="BodyText"/>
    <w:rsid w:val="00DF1C54"/>
    <w:pPr>
      <w:numPr>
        <w:numId w:val="8"/>
      </w:numPr>
      <w:tabs>
        <w:tab w:val="clear" w:pos="2340"/>
      </w:tabs>
      <w:spacing w:after="60" w:line="240" w:lineRule="atLeast"/>
      <w:ind w:left="750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F1C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1C54"/>
  </w:style>
  <w:style w:type="character" w:styleId="CommentReference">
    <w:name w:val="annotation reference"/>
    <w:basedOn w:val="DefaultParagraphFont"/>
    <w:uiPriority w:val="99"/>
    <w:semiHidden/>
    <w:unhideWhenUsed/>
    <w:rsid w:val="00BC7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57A4EE53A1645BB9E1589AF3C3885" ma:contentTypeVersion="9" ma:contentTypeDescription="Create a new document." ma:contentTypeScope="" ma:versionID="4fde78728b4b3c03c68fd815e320d157">
  <xsd:schema xmlns:xsd="http://www.w3.org/2001/XMLSchema" xmlns:xs="http://www.w3.org/2001/XMLSchema" xmlns:p="http://schemas.microsoft.com/office/2006/metadata/properties" xmlns:ns2="7f5f44d7-e925-42c9-8094-3ff0ca7264b9" targetNamespace="http://schemas.microsoft.com/office/2006/metadata/properties" ma:root="true" ma:fieldsID="ee7a935af103a16414d902a529be949c" ns2:_="">
    <xsd:import namespace="7f5f44d7-e925-42c9-8094-3ff0ca726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f44d7-e925-42c9-8094-3ff0ca726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FF87-93DC-46A4-BC0C-1ED1BE156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E70947-EAE4-495F-961D-586B1EA46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76CDB-ED77-4C57-99CC-5C5D3FDFB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f44d7-e925-42c9-8094-3ff0ca726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9D26F1-19AF-4432-AFCA-60C5FDF2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jrennie</dc:creator>
  <cp:lastModifiedBy>Holly Mackay</cp:lastModifiedBy>
  <cp:revision>64</cp:revision>
  <cp:lastPrinted>2019-05-16T07:28:00Z</cp:lastPrinted>
  <dcterms:created xsi:type="dcterms:W3CDTF">2019-07-16T08:35:00Z</dcterms:created>
  <dcterms:modified xsi:type="dcterms:W3CDTF">2021-03-12T11:01:00Z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0x01010031957A4EE53A1645BB9E1589AF3C3885</vt:lpwstr>
  </property>
</Properties>
</file>